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954" w:rsidRPr="00440954" w:rsidRDefault="00440954" w:rsidP="00440954">
      <w:pPr>
        <w:pStyle w:val="Default"/>
        <w:ind w:firstLine="709"/>
        <w:jc w:val="center"/>
        <w:rPr>
          <w:b/>
          <w:bCs/>
          <w:i/>
          <w:iCs/>
          <w:sz w:val="28"/>
          <w:szCs w:val="28"/>
        </w:rPr>
      </w:pPr>
      <w:r w:rsidRPr="00440954">
        <w:rPr>
          <w:b/>
          <w:bCs/>
          <w:sz w:val="28"/>
          <w:szCs w:val="28"/>
        </w:rPr>
        <w:t>Виды форм, методов наставничества и технологии, применяемые в нем:</w:t>
      </w:r>
    </w:p>
    <w:p w:rsidR="00440954" w:rsidRDefault="00440954" w:rsidP="00440954">
      <w:pPr>
        <w:pStyle w:val="Default"/>
        <w:ind w:firstLine="709"/>
        <w:jc w:val="both"/>
        <w:rPr>
          <w:b/>
          <w:bCs/>
          <w:i/>
          <w:iCs/>
          <w:sz w:val="28"/>
          <w:szCs w:val="28"/>
        </w:rPr>
      </w:pPr>
    </w:p>
    <w:tbl>
      <w:tblPr>
        <w:tblStyle w:val="a3"/>
        <w:tblW w:w="0" w:type="auto"/>
        <w:tblLook w:val="04A0"/>
      </w:tblPr>
      <w:tblGrid>
        <w:gridCol w:w="5204"/>
        <w:gridCol w:w="5205"/>
        <w:gridCol w:w="5205"/>
      </w:tblGrid>
      <w:tr w:rsidR="00440954" w:rsidRPr="007423CD" w:rsidTr="00440954">
        <w:tc>
          <w:tcPr>
            <w:tcW w:w="5204" w:type="dxa"/>
          </w:tcPr>
          <w:p w:rsidR="00440954" w:rsidRPr="007423CD" w:rsidRDefault="00440954" w:rsidP="00440954">
            <w:pPr>
              <w:pStyle w:val="Default"/>
              <w:jc w:val="center"/>
              <w:rPr>
                <w:b/>
                <w:bCs/>
                <w:i/>
                <w:iCs/>
                <w:sz w:val="28"/>
                <w:szCs w:val="28"/>
              </w:rPr>
            </w:pPr>
            <w:r w:rsidRPr="007423CD">
              <w:rPr>
                <w:b/>
                <w:bCs/>
                <w:i/>
                <w:iCs/>
                <w:sz w:val="28"/>
                <w:szCs w:val="28"/>
              </w:rPr>
              <w:t>Виды форм наставничества</w:t>
            </w:r>
          </w:p>
        </w:tc>
        <w:tc>
          <w:tcPr>
            <w:tcW w:w="5205" w:type="dxa"/>
          </w:tcPr>
          <w:p w:rsidR="00440954" w:rsidRPr="007423CD" w:rsidRDefault="00440954" w:rsidP="00440954">
            <w:pPr>
              <w:pStyle w:val="Default"/>
              <w:jc w:val="center"/>
              <w:rPr>
                <w:b/>
                <w:bCs/>
                <w:i/>
                <w:iCs/>
                <w:sz w:val="28"/>
                <w:szCs w:val="28"/>
              </w:rPr>
            </w:pPr>
            <w:r w:rsidRPr="007423CD">
              <w:rPr>
                <w:b/>
                <w:bCs/>
                <w:i/>
                <w:iCs/>
                <w:sz w:val="28"/>
                <w:szCs w:val="28"/>
              </w:rPr>
              <w:t>Методы и технологии наставничества</w:t>
            </w:r>
          </w:p>
        </w:tc>
        <w:tc>
          <w:tcPr>
            <w:tcW w:w="5205" w:type="dxa"/>
          </w:tcPr>
          <w:p w:rsidR="00440954" w:rsidRPr="007423CD" w:rsidRDefault="00440954" w:rsidP="00440954">
            <w:pPr>
              <w:pStyle w:val="Default"/>
              <w:jc w:val="center"/>
              <w:rPr>
                <w:b/>
                <w:bCs/>
                <w:i/>
                <w:iCs/>
                <w:sz w:val="28"/>
                <w:szCs w:val="28"/>
              </w:rPr>
            </w:pPr>
            <w:r w:rsidRPr="007423CD">
              <w:rPr>
                <w:b/>
                <w:bCs/>
                <w:i/>
                <w:iCs/>
                <w:sz w:val="28"/>
                <w:szCs w:val="28"/>
              </w:rPr>
              <w:t>Примечания</w:t>
            </w:r>
          </w:p>
        </w:tc>
      </w:tr>
      <w:tr w:rsidR="00440954" w:rsidRPr="007423CD" w:rsidTr="00440954">
        <w:tc>
          <w:tcPr>
            <w:tcW w:w="5204" w:type="dxa"/>
          </w:tcPr>
          <w:p w:rsidR="00440954" w:rsidRPr="007423CD" w:rsidRDefault="00440954" w:rsidP="008C3578">
            <w:pPr>
              <w:pStyle w:val="Default"/>
              <w:jc w:val="both"/>
              <w:rPr>
                <w:b/>
                <w:bCs/>
                <w:i/>
                <w:iCs/>
                <w:sz w:val="28"/>
                <w:szCs w:val="28"/>
              </w:rPr>
            </w:pPr>
            <w:r w:rsidRPr="007423CD">
              <w:rPr>
                <w:b/>
                <w:bCs/>
                <w:i/>
                <w:iCs/>
                <w:sz w:val="28"/>
                <w:szCs w:val="28"/>
              </w:rPr>
              <w:t>Виртуальное (дистанционное /онлайн/ электронное) наставничество</w:t>
            </w:r>
            <w:r w:rsidRPr="007423CD">
              <w:rPr>
                <w:sz w:val="28"/>
                <w:szCs w:val="28"/>
              </w:rPr>
              <w:t xml:space="preserve"> Обеспечивает постоянное профессиональное и творческое общение, обмен опытом между наставником и наставляемым, позволяет дистанционно сформировать пары «наставник – наставляемый»</w:t>
            </w:r>
            <w:r w:rsidR="008C3578" w:rsidRPr="007423CD">
              <w:rPr>
                <w:sz w:val="28"/>
                <w:szCs w:val="28"/>
              </w:rPr>
              <w:t>.</w:t>
            </w:r>
          </w:p>
        </w:tc>
        <w:tc>
          <w:tcPr>
            <w:tcW w:w="5205" w:type="dxa"/>
          </w:tcPr>
          <w:p w:rsidR="00440954" w:rsidRPr="007423CD" w:rsidRDefault="00440954" w:rsidP="00440954">
            <w:pPr>
              <w:pStyle w:val="Default"/>
              <w:jc w:val="both"/>
              <w:rPr>
                <w:b/>
                <w:bCs/>
                <w:i/>
                <w:iCs/>
                <w:sz w:val="28"/>
                <w:szCs w:val="28"/>
              </w:rPr>
            </w:pPr>
            <w:r w:rsidRPr="007423CD">
              <w:rPr>
                <w:sz w:val="28"/>
                <w:szCs w:val="28"/>
              </w:rPr>
              <w:t>дистанционная форма организации наставничества с использованием информационно-коммуникационных технологий, таких как видеоконференции, платформы для дистанционного обучения, социальные сети и онлайн-сообщества/серверы, тематические интернет-порталы и др.</w:t>
            </w:r>
          </w:p>
        </w:tc>
        <w:tc>
          <w:tcPr>
            <w:tcW w:w="5205" w:type="dxa"/>
          </w:tcPr>
          <w:p w:rsidR="00440954" w:rsidRPr="007423CD" w:rsidRDefault="00440954" w:rsidP="00440954">
            <w:pPr>
              <w:pStyle w:val="Default"/>
              <w:jc w:val="both"/>
              <w:rPr>
                <w:b/>
                <w:bCs/>
                <w:i/>
                <w:iCs/>
                <w:sz w:val="28"/>
                <w:szCs w:val="28"/>
              </w:rPr>
            </w:pPr>
            <w:r w:rsidRPr="007423CD">
              <w:rPr>
                <w:sz w:val="28"/>
                <w:szCs w:val="28"/>
              </w:rPr>
              <w:t>Данная модель применима по отношению как к педагогам, так и обучающимся и их родителям. Предметом наставничества могут стать самые разные вопросы, волнующие подопечных.</w:t>
            </w:r>
            <w:r w:rsidR="008C3578" w:rsidRPr="007423CD">
              <w:rPr>
                <w:sz w:val="28"/>
                <w:szCs w:val="28"/>
              </w:rPr>
              <w:t xml:space="preserve"> Позволяет привлечь профессионалов и сформировать банк данных наставников, делает наставничество доступным для широкого круга лиц.</w:t>
            </w:r>
          </w:p>
        </w:tc>
      </w:tr>
      <w:tr w:rsidR="00440954" w:rsidRPr="007423CD" w:rsidTr="00440954">
        <w:tc>
          <w:tcPr>
            <w:tcW w:w="5204" w:type="dxa"/>
          </w:tcPr>
          <w:p w:rsidR="00440954" w:rsidRPr="007423CD" w:rsidRDefault="00440954" w:rsidP="00440954">
            <w:pPr>
              <w:pStyle w:val="Default"/>
              <w:jc w:val="both"/>
              <w:rPr>
                <w:b/>
                <w:bCs/>
                <w:i/>
                <w:iCs/>
                <w:sz w:val="28"/>
                <w:szCs w:val="28"/>
              </w:rPr>
            </w:pPr>
            <w:r w:rsidRPr="007423CD">
              <w:rPr>
                <w:b/>
                <w:bCs/>
                <w:i/>
                <w:iCs/>
                <w:sz w:val="28"/>
                <w:szCs w:val="28"/>
              </w:rPr>
              <w:t>Наставничество в группе</w:t>
            </w:r>
            <w:r w:rsidRPr="007423CD">
              <w:rPr>
                <w:sz w:val="28"/>
                <w:szCs w:val="28"/>
              </w:rPr>
              <w:t>– форма наставничества, когда один наставник взаимодействует с группой наставляемых одновременно (от двух и более человек). Реализуется в процессе работы наставника с группой педагогов или обучающихся, испытывающими схожие затруднения</w:t>
            </w:r>
            <w:r w:rsidR="007423CD" w:rsidRPr="007423CD">
              <w:rPr>
                <w:sz w:val="28"/>
                <w:szCs w:val="28"/>
              </w:rPr>
              <w:t>.</w:t>
            </w:r>
          </w:p>
        </w:tc>
        <w:tc>
          <w:tcPr>
            <w:tcW w:w="5205" w:type="dxa"/>
          </w:tcPr>
          <w:p w:rsidR="00440954" w:rsidRPr="007423CD" w:rsidRDefault="00440954" w:rsidP="00440954">
            <w:pPr>
              <w:pStyle w:val="Default"/>
              <w:jc w:val="both"/>
              <w:rPr>
                <w:b/>
                <w:bCs/>
                <w:i/>
                <w:iCs/>
                <w:sz w:val="28"/>
                <w:szCs w:val="28"/>
              </w:rPr>
            </w:pPr>
            <w:r w:rsidRPr="007423CD">
              <w:rPr>
                <w:sz w:val="28"/>
                <w:szCs w:val="28"/>
              </w:rPr>
              <w:t>Групповое наставничество реализуется в виде консультации, мастерских, практических заданий, опытов, профессиональных (образовательных) проб, на момент подготовки и участия в различных проектах, программах, долгосрочных мероприятиях. Каждое объединение/организация решает сама, на какой временной период формируется подобная группа: на целый год, полгода или одну четверть.</w:t>
            </w:r>
          </w:p>
        </w:tc>
        <w:tc>
          <w:tcPr>
            <w:tcW w:w="5205" w:type="dxa"/>
          </w:tcPr>
          <w:p w:rsidR="00440954" w:rsidRPr="007423CD" w:rsidRDefault="00440954" w:rsidP="007423CD">
            <w:pPr>
              <w:pStyle w:val="Default"/>
              <w:jc w:val="both"/>
              <w:rPr>
                <w:b/>
                <w:bCs/>
                <w:i/>
                <w:iCs/>
                <w:sz w:val="28"/>
                <w:szCs w:val="28"/>
              </w:rPr>
            </w:pPr>
            <w:r w:rsidRPr="007423CD">
              <w:rPr>
                <w:sz w:val="28"/>
                <w:szCs w:val="28"/>
              </w:rPr>
              <w:t>Модель группового наставничества применяется для экономии ресурсов наставников: когда все заняты в образовательном процессе, то имеет смысл привлекать к работе с молодыми специалистами опытного учителя. Или, например, наставник объясняет коллегам, как работать с ресурсами открытой науки в цифровой среде. В детском коллективе это могут быть занятия опытных лидеров с начинающими (резервом</w:t>
            </w:r>
            <w:r w:rsidR="007423CD" w:rsidRPr="007423CD">
              <w:rPr>
                <w:sz w:val="28"/>
                <w:szCs w:val="28"/>
              </w:rPr>
              <w:t>).</w:t>
            </w:r>
          </w:p>
        </w:tc>
      </w:tr>
      <w:tr w:rsidR="00440954" w:rsidRPr="007423CD" w:rsidTr="00440954">
        <w:tc>
          <w:tcPr>
            <w:tcW w:w="5204" w:type="dxa"/>
          </w:tcPr>
          <w:p w:rsidR="00440954" w:rsidRPr="007423CD" w:rsidRDefault="00440954" w:rsidP="00440954">
            <w:pPr>
              <w:pStyle w:val="Default"/>
              <w:jc w:val="both"/>
              <w:rPr>
                <w:b/>
                <w:bCs/>
                <w:i/>
                <w:iCs/>
                <w:sz w:val="28"/>
                <w:szCs w:val="28"/>
              </w:rPr>
            </w:pPr>
            <w:r w:rsidRPr="007423CD">
              <w:rPr>
                <w:b/>
                <w:bCs/>
                <w:i/>
                <w:iCs/>
                <w:sz w:val="28"/>
                <w:szCs w:val="28"/>
              </w:rPr>
              <w:t>Коллективное/ командное наставничество -</w:t>
            </w:r>
            <w:r w:rsidRPr="007423CD">
              <w:rPr>
                <w:sz w:val="28"/>
                <w:szCs w:val="28"/>
              </w:rPr>
              <w:t xml:space="preserve"> организация наставничества в работе с коллективом (большой командой) </w:t>
            </w:r>
            <w:r w:rsidRPr="007423CD">
              <w:rPr>
                <w:sz w:val="28"/>
                <w:szCs w:val="28"/>
              </w:rPr>
              <w:lastRenderedPageBreak/>
              <w:t>обучающихся/педагогов, обладающих различными типами образовательных/профессиональных дефицитов.</w:t>
            </w:r>
            <w:r w:rsidR="007423CD" w:rsidRPr="007423CD">
              <w:rPr>
                <w:sz w:val="28"/>
                <w:szCs w:val="28"/>
              </w:rPr>
              <w:t xml:space="preserve"> Создаются команды для разработки и реализации инновационных проектов. При этом наставник может быть, как внутри команды, так и сторонним специалистом.</w:t>
            </w:r>
          </w:p>
        </w:tc>
        <w:tc>
          <w:tcPr>
            <w:tcW w:w="5205" w:type="dxa"/>
          </w:tcPr>
          <w:p w:rsidR="00440954" w:rsidRPr="007423CD" w:rsidRDefault="00440954" w:rsidP="007423CD">
            <w:pPr>
              <w:pStyle w:val="Default"/>
              <w:jc w:val="both"/>
              <w:rPr>
                <w:b/>
                <w:bCs/>
                <w:i/>
                <w:iCs/>
                <w:sz w:val="28"/>
                <w:szCs w:val="28"/>
              </w:rPr>
            </w:pPr>
            <w:r w:rsidRPr="007423CD">
              <w:rPr>
                <w:sz w:val="28"/>
                <w:szCs w:val="28"/>
              </w:rPr>
              <w:lastRenderedPageBreak/>
              <w:t xml:space="preserve">С командой может работать один специалист или могут быть привлечены несколько сотрудников. Иллюстрацией может послужить работа со </w:t>
            </w:r>
            <w:r w:rsidRPr="007423CD">
              <w:rPr>
                <w:sz w:val="28"/>
                <w:szCs w:val="28"/>
              </w:rPr>
              <w:lastRenderedPageBreak/>
              <w:t xml:space="preserve">спортсменами-олимпийцами, когда в подготовке к соревнованиям команды футболистов, например, задействована группа профессионалов: тренеры, медики, диетологи, психологи. Сегодня модель считается одной из современных за счет того, что участники обогащаются не только от наставника, но и друг от друга. Команда достигает невероятных высот за счет синергетического эффекта, когда аккумулируются все усилия и результат группы превосходит сумму результатов ее участников. </w:t>
            </w:r>
          </w:p>
        </w:tc>
        <w:tc>
          <w:tcPr>
            <w:tcW w:w="5205" w:type="dxa"/>
          </w:tcPr>
          <w:p w:rsidR="00440954" w:rsidRPr="007423CD" w:rsidRDefault="00440954" w:rsidP="00440954">
            <w:pPr>
              <w:pStyle w:val="Default"/>
              <w:jc w:val="both"/>
              <w:rPr>
                <w:b/>
                <w:bCs/>
                <w:i/>
                <w:iCs/>
                <w:sz w:val="28"/>
                <w:szCs w:val="28"/>
              </w:rPr>
            </w:pPr>
            <w:r w:rsidRPr="007423CD">
              <w:rPr>
                <w:sz w:val="28"/>
                <w:szCs w:val="28"/>
              </w:rPr>
              <w:lastRenderedPageBreak/>
              <w:t xml:space="preserve">В детской среде командное наставничество также популярно в волонтерской деятельности, добровольческих акциях, социальном </w:t>
            </w:r>
            <w:r w:rsidRPr="007423CD">
              <w:rPr>
                <w:sz w:val="28"/>
                <w:szCs w:val="28"/>
              </w:rPr>
              <w:lastRenderedPageBreak/>
              <w:t>проектировании, деятельности Российского движения школьников, клубов.</w:t>
            </w:r>
          </w:p>
        </w:tc>
      </w:tr>
      <w:tr w:rsidR="00440954" w:rsidRPr="007423CD" w:rsidTr="00440954">
        <w:tc>
          <w:tcPr>
            <w:tcW w:w="5204" w:type="dxa"/>
          </w:tcPr>
          <w:p w:rsidR="00440954" w:rsidRPr="007423CD" w:rsidRDefault="00440954" w:rsidP="00440954">
            <w:pPr>
              <w:pStyle w:val="Default"/>
              <w:jc w:val="both"/>
              <w:rPr>
                <w:b/>
                <w:bCs/>
                <w:i/>
                <w:iCs/>
                <w:sz w:val="28"/>
                <w:szCs w:val="28"/>
              </w:rPr>
            </w:pPr>
            <w:r w:rsidRPr="007423CD">
              <w:rPr>
                <w:b/>
                <w:bCs/>
                <w:i/>
                <w:iCs/>
                <w:sz w:val="28"/>
                <w:szCs w:val="28"/>
              </w:rPr>
              <w:lastRenderedPageBreak/>
              <w:t xml:space="preserve">Краткосрочное или целеполагающее наставничество </w:t>
            </w:r>
            <w:r w:rsidRPr="007423CD">
              <w:rPr>
                <w:sz w:val="28"/>
                <w:szCs w:val="28"/>
              </w:rPr>
              <w:t>– наставник и наставляемый встречаются по заранее установленному графику для постановки конкретных целей, ориентированных на определенные краткосрочные результаты.</w:t>
            </w:r>
          </w:p>
        </w:tc>
        <w:tc>
          <w:tcPr>
            <w:tcW w:w="5205" w:type="dxa"/>
          </w:tcPr>
          <w:p w:rsidR="00440954" w:rsidRPr="007423CD" w:rsidRDefault="00440954" w:rsidP="00440954">
            <w:pPr>
              <w:pStyle w:val="Default"/>
              <w:jc w:val="both"/>
              <w:rPr>
                <w:b/>
                <w:bCs/>
                <w:i/>
                <w:iCs/>
                <w:sz w:val="28"/>
                <w:szCs w:val="28"/>
              </w:rPr>
            </w:pPr>
            <w:r w:rsidRPr="007423CD">
              <w:rPr>
                <w:sz w:val="28"/>
                <w:szCs w:val="28"/>
              </w:rPr>
              <w:t>Важно четко сформулировать эти цели с подопечным, разбить на микроцели, построить дорожную карту по их достижению, определив сроки и ресурсы. Наставник вступает в действие в момент достижения микроцели своим наставляемым для подведения итогов и планирования следующих шагов. Для краткосрочного наставничества требуется высокая самоорганизация и самодисциплина подопечного, что позволяет ему направить собственные усилия на получение результата.</w:t>
            </w:r>
          </w:p>
        </w:tc>
        <w:tc>
          <w:tcPr>
            <w:tcW w:w="5205" w:type="dxa"/>
          </w:tcPr>
          <w:p w:rsidR="00440954" w:rsidRPr="007423CD" w:rsidRDefault="00440954" w:rsidP="00440954">
            <w:pPr>
              <w:pStyle w:val="Default"/>
              <w:jc w:val="both"/>
              <w:rPr>
                <w:b/>
                <w:bCs/>
                <w:i/>
                <w:iCs/>
                <w:sz w:val="28"/>
                <w:szCs w:val="28"/>
              </w:rPr>
            </w:pPr>
            <w:r w:rsidRPr="007423CD">
              <w:rPr>
                <w:sz w:val="28"/>
                <w:szCs w:val="28"/>
              </w:rPr>
              <w:t>Краткосрочное наставничество подойдет в работе с одаренными, высокомотивированными обучающимися, четко знающими то, чего они желают. Например, изготовление модели или освоение нового способа решения сложной задачи. Также рекомендуется модель краткосрочного наставничества при подготовке педагогом исследовательского проекта или открытого урока, выступления в конкурсе профессионального мастерства.</w:t>
            </w:r>
          </w:p>
        </w:tc>
      </w:tr>
      <w:tr w:rsidR="00440954" w:rsidRPr="007423CD" w:rsidTr="00440954">
        <w:tc>
          <w:tcPr>
            <w:tcW w:w="5204" w:type="dxa"/>
          </w:tcPr>
          <w:p w:rsidR="00440954" w:rsidRPr="007423CD" w:rsidRDefault="00806FDB" w:rsidP="00440954">
            <w:pPr>
              <w:pStyle w:val="Default"/>
              <w:jc w:val="both"/>
              <w:rPr>
                <w:b/>
                <w:bCs/>
                <w:i/>
                <w:iCs/>
                <w:sz w:val="28"/>
                <w:szCs w:val="28"/>
              </w:rPr>
            </w:pPr>
            <w:r w:rsidRPr="007423CD">
              <w:rPr>
                <w:b/>
                <w:bCs/>
                <w:i/>
                <w:iCs/>
                <w:sz w:val="28"/>
                <w:szCs w:val="28"/>
              </w:rPr>
              <w:t>Реверсивное (взаимное) наставничество.</w:t>
            </w:r>
            <w:r w:rsidRPr="007423CD">
              <w:rPr>
                <w:sz w:val="28"/>
                <w:szCs w:val="28"/>
              </w:rPr>
              <w:t xml:space="preserve"> Реверсивное наставничество (наставничество «наоборот») полезно не только </w:t>
            </w:r>
            <w:r w:rsidRPr="007423CD">
              <w:rPr>
                <w:sz w:val="28"/>
                <w:szCs w:val="28"/>
              </w:rPr>
              <w:lastRenderedPageBreak/>
              <w:t>наставляемому для ликвидации трудностей, но и наставнику для повышения самооценки и формирования положительного имиджа в школе. Именно поэтому целесообразно привлекать к такой деятельности обучающихся с низкими результатами в обучении, для того чтобы они почувствовали себя успешными в роли наставников в той деятельности, где у них хорошо получается.</w:t>
            </w:r>
          </w:p>
        </w:tc>
        <w:tc>
          <w:tcPr>
            <w:tcW w:w="5205" w:type="dxa"/>
          </w:tcPr>
          <w:p w:rsidR="00440954" w:rsidRPr="007423CD" w:rsidRDefault="007423CD" w:rsidP="00440954">
            <w:pPr>
              <w:pStyle w:val="Default"/>
              <w:jc w:val="both"/>
              <w:rPr>
                <w:b/>
                <w:bCs/>
                <w:i/>
                <w:iCs/>
                <w:sz w:val="28"/>
                <w:szCs w:val="28"/>
              </w:rPr>
            </w:pPr>
            <w:r w:rsidRPr="007423CD">
              <w:rPr>
                <w:sz w:val="28"/>
                <w:szCs w:val="28"/>
              </w:rPr>
              <w:lastRenderedPageBreak/>
              <w:t>П</w:t>
            </w:r>
            <w:r w:rsidR="00806FDB" w:rsidRPr="007423CD">
              <w:rPr>
                <w:sz w:val="28"/>
                <w:szCs w:val="28"/>
              </w:rPr>
              <w:t xml:space="preserve">рофессионал/обучающийся младшего возраста становится наставником опытного работника/обучающегося старшего возраста по вопросам новых </w:t>
            </w:r>
            <w:r w:rsidR="00806FDB" w:rsidRPr="007423CD">
              <w:rPr>
                <w:sz w:val="28"/>
                <w:szCs w:val="28"/>
              </w:rPr>
              <w:lastRenderedPageBreak/>
              <w:t>тенденций, технологий, а опытный педагог/старший обучающийся становится наставником молодого педагога/младшего обучающегося в вопросах методики, проектировании и организации учебно-воспитательного процесса.</w:t>
            </w:r>
          </w:p>
        </w:tc>
        <w:tc>
          <w:tcPr>
            <w:tcW w:w="5205" w:type="dxa"/>
          </w:tcPr>
          <w:p w:rsidR="00440954" w:rsidRPr="007423CD" w:rsidRDefault="00806FDB" w:rsidP="007423CD">
            <w:pPr>
              <w:pStyle w:val="Default"/>
              <w:jc w:val="both"/>
              <w:rPr>
                <w:b/>
                <w:bCs/>
                <w:i/>
                <w:iCs/>
                <w:sz w:val="28"/>
                <w:szCs w:val="28"/>
              </w:rPr>
            </w:pPr>
            <w:r w:rsidRPr="007423CD">
              <w:rPr>
                <w:sz w:val="28"/>
                <w:szCs w:val="28"/>
              </w:rPr>
              <w:lastRenderedPageBreak/>
              <w:t xml:space="preserve">Опытные педагоги охотно используют реверсивное наставничество для формирования положительной я-концепции «трудных» подростков, часто </w:t>
            </w:r>
            <w:r w:rsidRPr="007423CD">
              <w:rPr>
                <w:sz w:val="28"/>
                <w:szCs w:val="28"/>
              </w:rPr>
              <w:lastRenderedPageBreak/>
              <w:t>обращаясь к ним за практическим советом или помощью. Также ценным является взаимодействие между поколениями. Реверсивное наставничество используется в малых сплоченных группах: коллективах дополнительного образования детей, спортивных секциях, между педагогами одного методического объединения или кафедры. Такой вид наставничества актуален при организации флешмобов, реализации дистанционных курсов и тд.</w:t>
            </w:r>
          </w:p>
        </w:tc>
      </w:tr>
      <w:tr w:rsidR="00440954" w:rsidRPr="007423CD" w:rsidTr="00440954">
        <w:tc>
          <w:tcPr>
            <w:tcW w:w="5204" w:type="dxa"/>
          </w:tcPr>
          <w:p w:rsidR="00440954" w:rsidRPr="007423CD" w:rsidRDefault="00806FDB" w:rsidP="00440954">
            <w:pPr>
              <w:pStyle w:val="Default"/>
              <w:jc w:val="both"/>
              <w:rPr>
                <w:b/>
                <w:bCs/>
                <w:i/>
                <w:iCs/>
                <w:sz w:val="28"/>
                <w:szCs w:val="28"/>
              </w:rPr>
            </w:pPr>
            <w:r w:rsidRPr="007423CD">
              <w:rPr>
                <w:b/>
                <w:bCs/>
                <w:i/>
                <w:iCs/>
                <w:sz w:val="28"/>
                <w:szCs w:val="28"/>
              </w:rPr>
              <w:lastRenderedPageBreak/>
              <w:t>Ситуационное (оперативное) наставничество</w:t>
            </w:r>
            <w:r w:rsidRPr="007423CD">
              <w:rPr>
                <w:sz w:val="28"/>
                <w:szCs w:val="28"/>
              </w:rPr>
              <w:t>– наставник оказывает помощь или консультацию всякий раз, когда наставляемый нуждается в них.</w:t>
            </w:r>
          </w:p>
        </w:tc>
        <w:tc>
          <w:tcPr>
            <w:tcW w:w="5205" w:type="dxa"/>
          </w:tcPr>
          <w:p w:rsidR="00440954" w:rsidRPr="007423CD" w:rsidRDefault="00806FDB" w:rsidP="00440954">
            <w:pPr>
              <w:pStyle w:val="Default"/>
              <w:jc w:val="both"/>
              <w:rPr>
                <w:b/>
                <w:bCs/>
                <w:i/>
                <w:iCs/>
                <w:sz w:val="28"/>
                <w:szCs w:val="28"/>
              </w:rPr>
            </w:pPr>
            <w:r w:rsidRPr="007423CD">
              <w:rPr>
                <w:sz w:val="28"/>
                <w:szCs w:val="28"/>
              </w:rPr>
              <w:t>Как правило, роль наставника состоит в том, чтобы обеспечить немедленное реагирование на ту или иную ситуацию или проблему, значимую для его подопечного, с которой он сам не в состоянии справиться. Иными словами, наставнику необходимо всегда «держать руку на пульсе». Ситуационное наставничество имеет более конкретный сегмент применения. В качестве примера можно назвать подготовку к выступлению на защите проекта, проведение мастер-класса, добровольческой акции и др. При необходимости можно привлекать специалистов, в том числе родителей.</w:t>
            </w:r>
          </w:p>
        </w:tc>
        <w:tc>
          <w:tcPr>
            <w:tcW w:w="5205" w:type="dxa"/>
          </w:tcPr>
          <w:p w:rsidR="00806FDB" w:rsidRPr="007423CD" w:rsidRDefault="00806FDB" w:rsidP="00806FDB">
            <w:pPr>
              <w:pStyle w:val="Default"/>
              <w:rPr>
                <w:sz w:val="28"/>
                <w:szCs w:val="28"/>
              </w:rPr>
            </w:pPr>
            <w:r w:rsidRPr="007423CD">
              <w:rPr>
                <w:sz w:val="28"/>
                <w:szCs w:val="28"/>
              </w:rPr>
              <w:t xml:space="preserve">Оперативное наставничество используется как действенное средство в работе с родителями в период адаптации обучающихся (особенно дошкольного и младшего школьного возраста) к школе, оно обязательно и необходимо; наставник может координировать, стимулировать адаптационный процесс, управлять им, используя дополнительные интуитивные способы сопровождения детей. </w:t>
            </w:r>
          </w:p>
          <w:p w:rsidR="00440954" w:rsidRPr="007423CD" w:rsidRDefault="00440954" w:rsidP="00440954">
            <w:pPr>
              <w:pStyle w:val="Default"/>
              <w:jc w:val="both"/>
              <w:rPr>
                <w:b/>
                <w:bCs/>
                <w:i/>
                <w:iCs/>
                <w:sz w:val="28"/>
                <w:szCs w:val="28"/>
              </w:rPr>
            </w:pPr>
          </w:p>
        </w:tc>
      </w:tr>
      <w:tr w:rsidR="00440954" w:rsidRPr="007423CD" w:rsidTr="00440954">
        <w:tc>
          <w:tcPr>
            <w:tcW w:w="5204" w:type="dxa"/>
          </w:tcPr>
          <w:p w:rsidR="00440954" w:rsidRPr="007423CD" w:rsidRDefault="00806FDB" w:rsidP="00440954">
            <w:pPr>
              <w:pStyle w:val="Default"/>
              <w:jc w:val="both"/>
              <w:rPr>
                <w:b/>
                <w:bCs/>
                <w:i/>
                <w:iCs/>
                <w:sz w:val="28"/>
                <w:szCs w:val="28"/>
              </w:rPr>
            </w:pPr>
            <w:r w:rsidRPr="007423CD">
              <w:rPr>
                <w:b/>
                <w:bCs/>
                <w:i/>
                <w:iCs/>
                <w:sz w:val="28"/>
                <w:szCs w:val="28"/>
              </w:rPr>
              <w:t xml:space="preserve">Партнерское наставничество </w:t>
            </w:r>
            <w:r w:rsidRPr="007423CD">
              <w:rPr>
                <w:sz w:val="28"/>
                <w:szCs w:val="28"/>
              </w:rPr>
              <w:t xml:space="preserve">– подразумевает взаимодействие между </w:t>
            </w:r>
            <w:r w:rsidRPr="007423CD">
              <w:rPr>
                <w:sz w:val="28"/>
                <w:szCs w:val="28"/>
              </w:rPr>
              <w:lastRenderedPageBreak/>
              <w:t>субъектами, имеющими одинаковое положение, одинаковый статус: обучающийся – обучающийся, родитель – родитель, педагог – педагог. В последнем случае речь идет о специалистах примерно одного возраста и стажа.</w:t>
            </w:r>
          </w:p>
        </w:tc>
        <w:tc>
          <w:tcPr>
            <w:tcW w:w="5205" w:type="dxa"/>
          </w:tcPr>
          <w:p w:rsidR="00806FDB" w:rsidRPr="007423CD" w:rsidRDefault="00806FDB" w:rsidP="007423CD">
            <w:pPr>
              <w:pStyle w:val="Default"/>
              <w:jc w:val="both"/>
              <w:rPr>
                <w:sz w:val="28"/>
                <w:szCs w:val="28"/>
              </w:rPr>
            </w:pPr>
            <w:r w:rsidRPr="007423CD">
              <w:rPr>
                <w:sz w:val="28"/>
                <w:szCs w:val="28"/>
              </w:rPr>
              <w:lastRenderedPageBreak/>
              <w:t xml:space="preserve">В партнерстве всегда складываются ровные отношения, где никто не </w:t>
            </w:r>
            <w:r w:rsidRPr="007423CD">
              <w:rPr>
                <w:sz w:val="28"/>
                <w:szCs w:val="28"/>
              </w:rPr>
              <w:lastRenderedPageBreak/>
              <w:t xml:space="preserve">доминирует. Эта модель интересна тем, что каждый участник может выступать в качестве наставника в различных видах деятельности. Так, например, начинающему педагогу требуется помощь со стороны наставника в организации родительского собрания. В свою очередь, он может поддержать коллегу в подготовке к творческому конкурсу. </w:t>
            </w:r>
          </w:p>
          <w:p w:rsidR="00440954" w:rsidRPr="007423CD" w:rsidRDefault="00440954" w:rsidP="00440954">
            <w:pPr>
              <w:pStyle w:val="Default"/>
              <w:jc w:val="both"/>
              <w:rPr>
                <w:b/>
                <w:bCs/>
                <w:i/>
                <w:iCs/>
                <w:sz w:val="28"/>
                <w:szCs w:val="28"/>
              </w:rPr>
            </w:pPr>
          </w:p>
        </w:tc>
        <w:tc>
          <w:tcPr>
            <w:tcW w:w="5205" w:type="dxa"/>
          </w:tcPr>
          <w:p w:rsidR="00440954" w:rsidRPr="007423CD" w:rsidRDefault="00806FDB" w:rsidP="00440954">
            <w:pPr>
              <w:pStyle w:val="Default"/>
              <w:jc w:val="both"/>
              <w:rPr>
                <w:b/>
                <w:bCs/>
                <w:i/>
                <w:iCs/>
                <w:sz w:val="28"/>
                <w:szCs w:val="28"/>
              </w:rPr>
            </w:pPr>
            <w:r w:rsidRPr="007423CD">
              <w:rPr>
                <w:sz w:val="28"/>
                <w:szCs w:val="28"/>
              </w:rPr>
              <w:lastRenderedPageBreak/>
              <w:t xml:space="preserve">Партнерское наставничество появляется там, где в коллективе проводится в </w:t>
            </w:r>
            <w:r w:rsidRPr="007423CD">
              <w:rPr>
                <w:sz w:val="28"/>
                <w:szCs w:val="28"/>
              </w:rPr>
              <w:lastRenderedPageBreak/>
              <w:t>системе диагностика и выявляются затруднения субъектов, где управленческие кадры оперативно реагируют на потребности работников, а педагоги умеют откликаться на нужды своих подопечных. Такие коллективы характеризуют открытость, командный дух, наличие инновационного типа организационной культуры, ориентированной не только на высокий результат, но и на человека. Поэтому такое наставничество не осуществляется «из-под палки», к нему идет долгий путь развития всей образовательной организации в целом.</w:t>
            </w:r>
          </w:p>
        </w:tc>
      </w:tr>
      <w:tr w:rsidR="00806FDB" w:rsidRPr="007423CD" w:rsidTr="00440954">
        <w:tc>
          <w:tcPr>
            <w:tcW w:w="5204" w:type="dxa"/>
          </w:tcPr>
          <w:p w:rsidR="00806FDB" w:rsidRPr="007423CD" w:rsidRDefault="00806FDB" w:rsidP="00440954">
            <w:pPr>
              <w:pStyle w:val="Default"/>
              <w:jc w:val="both"/>
              <w:rPr>
                <w:b/>
                <w:bCs/>
                <w:i/>
                <w:iCs/>
                <w:sz w:val="28"/>
                <w:szCs w:val="28"/>
              </w:rPr>
            </w:pPr>
            <w:r w:rsidRPr="007423CD">
              <w:rPr>
                <w:b/>
                <w:bCs/>
                <w:i/>
                <w:iCs/>
                <w:sz w:val="28"/>
                <w:szCs w:val="28"/>
              </w:rPr>
              <w:lastRenderedPageBreak/>
              <w:t xml:space="preserve">Скоростное наставничество </w:t>
            </w:r>
            <w:r w:rsidRPr="007423CD">
              <w:rPr>
                <w:sz w:val="28"/>
                <w:szCs w:val="28"/>
              </w:rPr>
              <w:t>– однократные встречи наставляемого (наставляемых) с наставником более высокого уровня (профессионалом/компетентным лицом, продвинутыми специалистами) с целью построения взаимоотношений с другими работниками.</w:t>
            </w:r>
          </w:p>
        </w:tc>
        <w:tc>
          <w:tcPr>
            <w:tcW w:w="5205" w:type="dxa"/>
          </w:tcPr>
          <w:p w:rsidR="00806FDB" w:rsidRPr="007423CD" w:rsidRDefault="00806FDB" w:rsidP="007423CD">
            <w:pPr>
              <w:pStyle w:val="Default"/>
              <w:jc w:val="both"/>
              <w:rPr>
                <w:sz w:val="28"/>
                <w:szCs w:val="28"/>
              </w:rPr>
            </w:pPr>
            <w:r w:rsidRPr="007423CD">
              <w:rPr>
                <w:sz w:val="28"/>
                <w:szCs w:val="28"/>
              </w:rPr>
              <w:t>Главное в этих встречах – не передача знаний, опыта, а воодушевление людей энергией, желанием развиваться, вступать во взаимодействие с другими членами коллектива. В этом смысле модель действует подобно коучингу: работает со скрытым потенциалом подопечного, помогая сформулировать целиличностного роста.</w:t>
            </w:r>
          </w:p>
        </w:tc>
        <w:tc>
          <w:tcPr>
            <w:tcW w:w="5205" w:type="dxa"/>
          </w:tcPr>
          <w:p w:rsidR="00806FDB" w:rsidRPr="007423CD" w:rsidRDefault="00806FDB" w:rsidP="00806FDB">
            <w:pPr>
              <w:pStyle w:val="Default"/>
              <w:jc w:val="both"/>
              <w:rPr>
                <w:sz w:val="28"/>
                <w:szCs w:val="28"/>
              </w:rPr>
            </w:pPr>
            <w:r w:rsidRPr="007423CD">
              <w:rPr>
                <w:sz w:val="28"/>
                <w:szCs w:val="28"/>
              </w:rPr>
              <w:t xml:space="preserve">Для скоростного наставничества характерны партнерские отношения, взаимообмен и взаимообогащение. Такие встречи помогают формулировать и устанавливать цели индивидуального развития и карьерного роста на основе информации, полученной из авторитетных источников, обменяться мнениями и личным опытом, а также наладить отношения «наставник – наставляемый» («равный – равному»). Скоростное наставничество подойдет тем коллективам, где есть яркий лидер, способный повести за собой, либо профессиональный коуч, психолог. В </w:t>
            </w:r>
            <w:r w:rsidRPr="007423CD">
              <w:rPr>
                <w:sz w:val="28"/>
                <w:szCs w:val="28"/>
              </w:rPr>
              <w:lastRenderedPageBreak/>
              <w:t>школах, это скорее всего взрослый, в субъект-субъектных отношениях «обучающийся – обучающийся» модель будет скорее всего неэффективна в силу того, что дети не имеют такого опыта психологического воздействия на других.</w:t>
            </w:r>
          </w:p>
        </w:tc>
      </w:tr>
      <w:tr w:rsidR="00806FDB" w:rsidRPr="007423CD" w:rsidTr="00440954">
        <w:tc>
          <w:tcPr>
            <w:tcW w:w="5204" w:type="dxa"/>
          </w:tcPr>
          <w:p w:rsidR="00806FDB" w:rsidRPr="007423CD" w:rsidRDefault="00806FDB" w:rsidP="00806FDB">
            <w:pPr>
              <w:pStyle w:val="Default"/>
              <w:rPr>
                <w:sz w:val="28"/>
                <w:szCs w:val="28"/>
              </w:rPr>
            </w:pPr>
            <w:r w:rsidRPr="007423CD">
              <w:rPr>
                <w:b/>
                <w:bCs/>
                <w:i/>
                <w:iCs/>
                <w:sz w:val="28"/>
                <w:szCs w:val="28"/>
              </w:rPr>
              <w:lastRenderedPageBreak/>
              <w:t xml:space="preserve">Саморегулируемое наставничество </w:t>
            </w:r>
            <w:r w:rsidRPr="007423CD">
              <w:rPr>
                <w:sz w:val="28"/>
                <w:szCs w:val="28"/>
              </w:rPr>
              <w:t xml:space="preserve">– подразумевает добровольное выдвижение своей кандидатуры в качестве наставника. </w:t>
            </w:r>
          </w:p>
          <w:p w:rsidR="00806FDB" w:rsidRPr="007423CD" w:rsidRDefault="00806FDB" w:rsidP="00440954">
            <w:pPr>
              <w:pStyle w:val="Default"/>
              <w:jc w:val="both"/>
              <w:rPr>
                <w:b/>
                <w:bCs/>
                <w:i/>
                <w:iCs/>
                <w:sz w:val="28"/>
                <w:szCs w:val="28"/>
              </w:rPr>
            </w:pPr>
          </w:p>
        </w:tc>
        <w:tc>
          <w:tcPr>
            <w:tcW w:w="5205" w:type="dxa"/>
          </w:tcPr>
          <w:p w:rsidR="00806FDB" w:rsidRPr="007423CD" w:rsidRDefault="00806FDB" w:rsidP="00806FDB">
            <w:pPr>
              <w:pStyle w:val="Default"/>
              <w:jc w:val="both"/>
              <w:rPr>
                <w:sz w:val="28"/>
                <w:szCs w:val="28"/>
              </w:rPr>
            </w:pPr>
            <w:r w:rsidRPr="007423CD">
              <w:rPr>
                <w:sz w:val="28"/>
                <w:szCs w:val="28"/>
              </w:rPr>
              <w:t>Таким образом, формируется сообщество наставников, а тот, кому требуется помощь, сам выбирает кандидатуру, которая, по его мнению, лучше всего подойдет. Принимаются во внимание и личностные характеристики будущего наставника, то, насколько они могут соответствовать ожиданиям подопечного.</w:t>
            </w:r>
          </w:p>
        </w:tc>
        <w:tc>
          <w:tcPr>
            <w:tcW w:w="5205" w:type="dxa"/>
          </w:tcPr>
          <w:p w:rsidR="00806FDB" w:rsidRPr="007423CD" w:rsidRDefault="00806FDB" w:rsidP="00440954">
            <w:pPr>
              <w:pStyle w:val="Default"/>
              <w:jc w:val="both"/>
              <w:rPr>
                <w:sz w:val="28"/>
                <w:szCs w:val="28"/>
              </w:rPr>
            </w:pPr>
            <w:r w:rsidRPr="007423CD">
              <w:rPr>
                <w:sz w:val="28"/>
                <w:szCs w:val="28"/>
              </w:rPr>
              <w:t>Модель саморегулируемого наставничества подойдет инновационным образовательным организациям, коллективы которых характеризуются стремлением к новому, амбициозностью замыслов, постоянным самосовершенствованием.</w:t>
            </w:r>
          </w:p>
        </w:tc>
      </w:tr>
      <w:tr w:rsidR="00806FDB" w:rsidRPr="007423CD" w:rsidTr="00440954">
        <w:tc>
          <w:tcPr>
            <w:tcW w:w="5204" w:type="dxa"/>
          </w:tcPr>
          <w:p w:rsidR="00806FDB" w:rsidRPr="007423CD" w:rsidRDefault="00806FDB" w:rsidP="00440954">
            <w:pPr>
              <w:pStyle w:val="Default"/>
              <w:jc w:val="both"/>
              <w:rPr>
                <w:b/>
                <w:bCs/>
                <w:i/>
                <w:iCs/>
                <w:sz w:val="28"/>
                <w:szCs w:val="28"/>
              </w:rPr>
            </w:pPr>
            <w:r w:rsidRPr="007423CD">
              <w:rPr>
                <w:b/>
                <w:bCs/>
                <w:i/>
                <w:iCs/>
                <w:sz w:val="28"/>
                <w:szCs w:val="28"/>
              </w:rPr>
              <w:t xml:space="preserve">Традиционная/индивидуальная форма наставничества («один-на-один») </w:t>
            </w:r>
            <w:r w:rsidRPr="007423CD">
              <w:rPr>
                <w:sz w:val="28"/>
                <w:szCs w:val="28"/>
              </w:rPr>
              <w:t>– взаимодействие между более опытным и начинающим работником/обучающимся в течение определенного продолжительного времени.</w:t>
            </w:r>
          </w:p>
        </w:tc>
        <w:tc>
          <w:tcPr>
            <w:tcW w:w="5205" w:type="dxa"/>
          </w:tcPr>
          <w:p w:rsidR="00806FDB" w:rsidRPr="007423CD" w:rsidRDefault="00806FDB" w:rsidP="00806FDB">
            <w:pPr>
              <w:pStyle w:val="Default"/>
              <w:jc w:val="both"/>
              <w:rPr>
                <w:sz w:val="28"/>
                <w:szCs w:val="28"/>
              </w:rPr>
            </w:pPr>
            <w:r w:rsidRPr="007423CD">
              <w:rPr>
                <w:sz w:val="28"/>
                <w:szCs w:val="28"/>
              </w:rPr>
              <w:t xml:space="preserve">Обычно проводится отбор наставника и наставляемого по определенным критериям: опыт, навыки, личностные характеристики. Традиционная модель наставничества может применяться по отношению к молодому специалисту, либо опытному педагогу, но вступившему в новую должность, осваивающему новый вид деятельности, исследовательской, например. Заслуживает внимания классическое наставничество при подготовке обучающихся к олимпиадам, конкурсам, соревнованиям, походам, сборам. </w:t>
            </w:r>
            <w:r w:rsidRPr="007423CD">
              <w:rPr>
                <w:sz w:val="28"/>
                <w:szCs w:val="28"/>
              </w:rPr>
              <w:lastRenderedPageBreak/>
              <w:t>Причем наставниками могут быть не только педагоги, но и сверстники, имеющие значительные достижения в той или иной области.</w:t>
            </w:r>
          </w:p>
        </w:tc>
        <w:tc>
          <w:tcPr>
            <w:tcW w:w="5205" w:type="dxa"/>
          </w:tcPr>
          <w:p w:rsidR="00806FDB" w:rsidRPr="007423CD" w:rsidRDefault="00806FDB" w:rsidP="00806FDB">
            <w:pPr>
              <w:pStyle w:val="Default"/>
              <w:rPr>
                <w:sz w:val="28"/>
                <w:szCs w:val="28"/>
              </w:rPr>
            </w:pPr>
            <w:r w:rsidRPr="007423CD">
              <w:rPr>
                <w:sz w:val="28"/>
                <w:szCs w:val="28"/>
              </w:rPr>
              <w:lastRenderedPageBreak/>
              <w:t xml:space="preserve">Стоит добавить, что не каждый школьник способен выступить в роли наставника, необходимо наличие у кандидата в наставники высокой мотивации, открытости, эмпатии, толерантности, навыков сотрудничества. </w:t>
            </w:r>
          </w:p>
          <w:p w:rsidR="00806FDB" w:rsidRPr="007423CD" w:rsidRDefault="00806FDB" w:rsidP="00440954">
            <w:pPr>
              <w:pStyle w:val="Default"/>
              <w:jc w:val="both"/>
              <w:rPr>
                <w:sz w:val="28"/>
                <w:szCs w:val="28"/>
              </w:rPr>
            </w:pPr>
          </w:p>
        </w:tc>
      </w:tr>
      <w:tr w:rsidR="00806FDB" w:rsidRPr="007423CD" w:rsidTr="00440954">
        <w:tc>
          <w:tcPr>
            <w:tcW w:w="5204" w:type="dxa"/>
          </w:tcPr>
          <w:p w:rsidR="00806FDB" w:rsidRPr="007423CD" w:rsidRDefault="00806FDB" w:rsidP="00440954">
            <w:pPr>
              <w:pStyle w:val="Default"/>
              <w:jc w:val="both"/>
              <w:rPr>
                <w:b/>
                <w:bCs/>
                <w:i/>
                <w:iCs/>
                <w:sz w:val="28"/>
                <w:szCs w:val="28"/>
              </w:rPr>
            </w:pPr>
            <w:r w:rsidRPr="007423CD">
              <w:rPr>
                <w:b/>
                <w:bCs/>
                <w:i/>
                <w:iCs/>
                <w:sz w:val="28"/>
                <w:szCs w:val="28"/>
              </w:rPr>
              <w:lastRenderedPageBreak/>
              <w:t xml:space="preserve">Флеш наставничество (Flash Mentoring) – </w:t>
            </w:r>
            <w:r w:rsidRPr="007423CD">
              <w:rPr>
                <w:sz w:val="28"/>
                <w:szCs w:val="28"/>
              </w:rPr>
              <w:t>взаимодействие с профессионалом высокого уровня в определенной области деятельности или известный в своей отрасли, творческом кругу человек-«звезда».</w:t>
            </w:r>
          </w:p>
        </w:tc>
        <w:tc>
          <w:tcPr>
            <w:tcW w:w="5205" w:type="dxa"/>
          </w:tcPr>
          <w:p w:rsidR="00806FDB" w:rsidRPr="007423CD" w:rsidRDefault="00806FDB" w:rsidP="00806FDB">
            <w:pPr>
              <w:pStyle w:val="Default"/>
              <w:jc w:val="both"/>
              <w:rPr>
                <w:sz w:val="28"/>
                <w:szCs w:val="28"/>
              </w:rPr>
            </w:pPr>
            <w:r w:rsidRPr="007423CD">
              <w:rPr>
                <w:sz w:val="28"/>
                <w:szCs w:val="28"/>
              </w:rPr>
              <w:t>Ментор делится опытом по достижению своего успеха и дает рекомендации наставляемому. Взаимодействие может быть краткосрочным и регулярным, возможно общение с двумя и более наставниками, с каждым из которых наставляемый имеет одно решающее взаимодействие, позволяющее определиться с продолжением или окончанием менторства.</w:t>
            </w:r>
          </w:p>
        </w:tc>
        <w:tc>
          <w:tcPr>
            <w:tcW w:w="5205" w:type="dxa"/>
          </w:tcPr>
          <w:p w:rsidR="00806FDB" w:rsidRPr="007423CD" w:rsidRDefault="00806FDB" w:rsidP="00806FDB">
            <w:pPr>
              <w:pStyle w:val="Default"/>
              <w:rPr>
                <w:sz w:val="28"/>
                <w:szCs w:val="28"/>
              </w:rPr>
            </w:pPr>
            <w:r w:rsidRPr="007423CD">
              <w:rPr>
                <w:sz w:val="28"/>
                <w:szCs w:val="28"/>
              </w:rPr>
              <w:t xml:space="preserve">Флеш-наставничество уместно в больших образовательных организациях, где присутствуют различные категории сотрудников/обучающихся – опытные и начинающие, титулованные (победители олимпиад, конкурсов, соревнований) и рядовые. </w:t>
            </w:r>
          </w:p>
          <w:p w:rsidR="00806FDB" w:rsidRPr="007423CD" w:rsidRDefault="00806FDB" w:rsidP="00440954">
            <w:pPr>
              <w:pStyle w:val="Default"/>
              <w:jc w:val="both"/>
              <w:rPr>
                <w:sz w:val="28"/>
                <w:szCs w:val="28"/>
              </w:rPr>
            </w:pPr>
          </w:p>
        </w:tc>
      </w:tr>
      <w:tr w:rsidR="00806FDB" w:rsidRPr="007423CD" w:rsidTr="00440954">
        <w:tc>
          <w:tcPr>
            <w:tcW w:w="5204" w:type="dxa"/>
          </w:tcPr>
          <w:p w:rsidR="00806FDB" w:rsidRPr="007423CD" w:rsidRDefault="00806FDB" w:rsidP="00440954">
            <w:pPr>
              <w:pStyle w:val="Default"/>
              <w:jc w:val="both"/>
              <w:rPr>
                <w:b/>
                <w:bCs/>
                <w:i/>
                <w:iCs/>
                <w:sz w:val="28"/>
                <w:szCs w:val="28"/>
              </w:rPr>
            </w:pPr>
            <w:r w:rsidRPr="007423CD">
              <w:rPr>
                <w:b/>
                <w:bCs/>
                <w:i/>
                <w:iCs/>
                <w:sz w:val="28"/>
                <w:szCs w:val="28"/>
              </w:rPr>
              <w:t xml:space="preserve">Тьюториал </w:t>
            </w:r>
            <w:r w:rsidRPr="007423CD">
              <w:rPr>
                <w:sz w:val="28"/>
                <w:szCs w:val="28"/>
              </w:rPr>
              <w:t>– это активное групповое обучение, направленное на развитие мыслительных, коммуникативных и рефлексивных обучающихся.</w:t>
            </w:r>
          </w:p>
        </w:tc>
        <w:tc>
          <w:tcPr>
            <w:tcW w:w="5205" w:type="dxa"/>
          </w:tcPr>
          <w:p w:rsidR="00806FDB" w:rsidRPr="007423CD" w:rsidRDefault="00806FDB" w:rsidP="00806FDB">
            <w:pPr>
              <w:pStyle w:val="Default"/>
              <w:rPr>
                <w:sz w:val="28"/>
                <w:szCs w:val="28"/>
              </w:rPr>
            </w:pPr>
            <w:r w:rsidRPr="007423CD">
              <w:rPr>
                <w:sz w:val="28"/>
                <w:szCs w:val="28"/>
              </w:rPr>
              <w:t xml:space="preserve">Это открытое занятие с применением методов интерактивного и интенсивного обучения. </w:t>
            </w:r>
          </w:p>
          <w:p w:rsidR="00806FDB" w:rsidRPr="007423CD" w:rsidRDefault="00806FDB" w:rsidP="00806FDB">
            <w:pPr>
              <w:pStyle w:val="Default"/>
              <w:ind w:firstLine="709"/>
              <w:jc w:val="both"/>
              <w:rPr>
                <w:sz w:val="28"/>
                <w:szCs w:val="28"/>
              </w:rPr>
            </w:pPr>
          </w:p>
        </w:tc>
        <w:tc>
          <w:tcPr>
            <w:tcW w:w="5205" w:type="dxa"/>
          </w:tcPr>
          <w:p w:rsidR="00806FDB" w:rsidRPr="007423CD" w:rsidRDefault="00806FDB" w:rsidP="00806FDB">
            <w:pPr>
              <w:pStyle w:val="Default"/>
              <w:jc w:val="both"/>
              <w:rPr>
                <w:sz w:val="28"/>
                <w:szCs w:val="28"/>
              </w:rPr>
            </w:pPr>
            <w:r w:rsidRPr="007423CD">
              <w:rPr>
                <w:sz w:val="28"/>
                <w:szCs w:val="28"/>
              </w:rPr>
              <w:t xml:space="preserve">Тьюториал также имеет своей целью разнообразить процесс обучения, активизировать деятельность обучающихся, вызвать проявление творческих способностей, теоретических знаний на практике. В роли ведущих тьюториала выступают наставники, осуществляющие сопровождение наставляемых. Иногда ведущими тьюториала могут быть старшие обучающиеся, имеющие опыт в данной области знаний. Такая работа способствует овладению индивидуальной и групповой рефлексии; выработке критериев оценки результатов эффективности индивидуальной и </w:t>
            </w:r>
            <w:r w:rsidRPr="007423CD">
              <w:rPr>
                <w:sz w:val="28"/>
                <w:szCs w:val="28"/>
              </w:rPr>
              <w:lastRenderedPageBreak/>
              <w:t>групповой работы.</w:t>
            </w:r>
          </w:p>
        </w:tc>
      </w:tr>
      <w:tr w:rsidR="00806FDB" w:rsidRPr="007423CD" w:rsidTr="00440954">
        <w:tc>
          <w:tcPr>
            <w:tcW w:w="5204" w:type="dxa"/>
          </w:tcPr>
          <w:p w:rsidR="00806FDB" w:rsidRPr="007423CD" w:rsidRDefault="00806FDB" w:rsidP="00806FDB">
            <w:pPr>
              <w:pStyle w:val="Default"/>
              <w:rPr>
                <w:sz w:val="28"/>
                <w:szCs w:val="28"/>
              </w:rPr>
            </w:pPr>
            <w:r w:rsidRPr="007423CD">
              <w:rPr>
                <w:b/>
                <w:bCs/>
                <w:i/>
                <w:iCs/>
                <w:sz w:val="28"/>
                <w:szCs w:val="28"/>
              </w:rPr>
              <w:lastRenderedPageBreak/>
              <w:t xml:space="preserve">Сторителлинг (неформальный метод корпоративных историй) </w:t>
            </w:r>
            <w:r w:rsidRPr="007423CD">
              <w:rPr>
                <w:sz w:val="28"/>
                <w:szCs w:val="28"/>
              </w:rPr>
              <w:t xml:space="preserve">– его суть заключается в рассказывании историй из прошлого профессионального опыта. Иногда сторителлеры выступают в роли мотивационных спикеров, вдохновляющих своей личной историей сотрудников на достижение высоких результатов. </w:t>
            </w:r>
          </w:p>
          <w:p w:rsidR="00806FDB" w:rsidRPr="007423CD" w:rsidRDefault="00806FDB" w:rsidP="00440954">
            <w:pPr>
              <w:pStyle w:val="Default"/>
              <w:jc w:val="both"/>
              <w:rPr>
                <w:b/>
                <w:bCs/>
                <w:i/>
                <w:iCs/>
                <w:sz w:val="28"/>
                <w:szCs w:val="28"/>
              </w:rPr>
            </w:pPr>
          </w:p>
        </w:tc>
        <w:tc>
          <w:tcPr>
            <w:tcW w:w="5205" w:type="dxa"/>
          </w:tcPr>
          <w:p w:rsidR="00806FDB" w:rsidRPr="007423CD" w:rsidRDefault="00806FDB" w:rsidP="00806FDB">
            <w:pPr>
              <w:pStyle w:val="Default"/>
              <w:jc w:val="both"/>
              <w:rPr>
                <w:sz w:val="28"/>
                <w:szCs w:val="28"/>
              </w:rPr>
            </w:pPr>
            <w:r w:rsidRPr="007423CD">
              <w:rPr>
                <w:sz w:val="28"/>
                <w:szCs w:val="28"/>
              </w:rPr>
              <w:t>Данный метод обычно интегрирован в какую-либо программу (тренинг, электронный курс, коучинг, блог и т.д.). Истории более выразительны, увлекательны, интересны и легче ассоциируются с личным опытом наставляемых, так как они лучше запоминаются, им придают больше значения и их влияние на поведение людей сильнее. Корпоративные истории предполагают, как описание лучших, так и неудачных примеров работы сотрудников организаций/ предприятий.</w:t>
            </w:r>
          </w:p>
        </w:tc>
        <w:tc>
          <w:tcPr>
            <w:tcW w:w="5205" w:type="dxa"/>
          </w:tcPr>
          <w:p w:rsidR="00806FDB" w:rsidRPr="007423CD" w:rsidRDefault="00806FDB" w:rsidP="00440954">
            <w:pPr>
              <w:pStyle w:val="Default"/>
              <w:jc w:val="both"/>
              <w:rPr>
                <w:sz w:val="28"/>
                <w:szCs w:val="28"/>
              </w:rPr>
            </w:pPr>
            <w:r w:rsidRPr="007423CD">
              <w:rPr>
                <w:sz w:val="28"/>
                <w:szCs w:val="28"/>
              </w:rPr>
              <w:t>Иногда, история, рассказанная с намѐком наставником во время неформальной обстановки, могут помочь новому сотруднику в разрешении текущей проблемы больше, чем двухчасовое чтение свода методологических концептуальных тезисов, корпоративных правил, директив или инструктажа.</w:t>
            </w:r>
          </w:p>
        </w:tc>
      </w:tr>
      <w:tr w:rsidR="00806FDB" w:rsidRPr="007423CD" w:rsidTr="00440954">
        <w:tc>
          <w:tcPr>
            <w:tcW w:w="5204" w:type="dxa"/>
          </w:tcPr>
          <w:p w:rsidR="00806FDB" w:rsidRPr="007423CD" w:rsidRDefault="00806FDB" w:rsidP="00440954">
            <w:pPr>
              <w:pStyle w:val="Default"/>
              <w:jc w:val="both"/>
              <w:rPr>
                <w:b/>
                <w:bCs/>
                <w:i/>
                <w:iCs/>
                <w:sz w:val="28"/>
                <w:szCs w:val="28"/>
              </w:rPr>
            </w:pPr>
            <w:r w:rsidRPr="007423CD">
              <w:rPr>
                <w:b/>
                <w:bCs/>
                <w:i/>
                <w:iCs/>
                <w:sz w:val="28"/>
                <w:szCs w:val="28"/>
              </w:rPr>
              <w:t xml:space="preserve">Тренинг. </w:t>
            </w:r>
            <w:r w:rsidRPr="007423CD">
              <w:rPr>
                <w:sz w:val="28"/>
                <w:szCs w:val="28"/>
              </w:rPr>
              <w:t>В последнее время тренинги всё активнее применяются и наставниками как одна из эффективных форм организации сопровождения. Освоение необходимых умений и навыков во время тренинга предполагает не только их запоминание, но и непосредственное использование на практике сразу же, в ходе тренинговой работы.</w:t>
            </w:r>
          </w:p>
        </w:tc>
        <w:tc>
          <w:tcPr>
            <w:tcW w:w="5205" w:type="dxa"/>
          </w:tcPr>
          <w:p w:rsidR="00806FDB" w:rsidRPr="007423CD" w:rsidRDefault="00B3595E" w:rsidP="007423CD">
            <w:pPr>
              <w:pStyle w:val="Default"/>
              <w:jc w:val="both"/>
              <w:rPr>
                <w:sz w:val="28"/>
                <w:szCs w:val="28"/>
              </w:rPr>
            </w:pPr>
            <w:r w:rsidRPr="007423CD">
              <w:rPr>
                <w:sz w:val="28"/>
                <w:szCs w:val="28"/>
              </w:rPr>
              <w:t xml:space="preserve">В тренингах, так же, как и в тьюториалах, но только в гораздо более интенсивной форме широко используются различные методы и техники активного обучения: деловые, ролевые и имитационные игры, работа с электронными определителями и определителями на печатной основе, моделирование, разбор конкретных ситуаций и групповые дискуссии. </w:t>
            </w:r>
          </w:p>
        </w:tc>
        <w:tc>
          <w:tcPr>
            <w:tcW w:w="5205" w:type="dxa"/>
          </w:tcPr>
          <w:p w:rsidR="00806FDB" w:rsidRPr="007423CD" w:rsidRDefault="00B3595E" w:rsidP="00440954">
            <w:pPr>
              <w:pStyle w:val="Default"/>
              <w:jc w:val="both"/>
              <w:rPr>
                <w:sz w:val="28"/>
                <w:szCs w:val="28"/>
              </w:rPr>
            </w:pPr>
            <w:r w:rsidRPr="007423CD">
              <w:rPr>
                <w:sz w:val="28"/>
                <w:szCs w:val="28"/>
              </w:rPr>
              <w:t>Необходимо помнить, что для проведения тренингов с обучающимися необходимы специальные знания и навыки.</w:t>
            </w:r>
          </w:p>
        </w:tc>
      </w:tr>
      <w:tr w:rsidR="00806FDB" w:rsidRPr="007423CD" w:rsidTr="00440954">
        <w:tc>
          <w:tcPr>
            <w:tcW w:w="5204" w:type="dxa"/>
          </w:tcPr>
          <w:p w:rsidR="00806FDB" w:rsidRPr="007423CD" w:rsidRDefault="00B3595E" w:rsidP="00440954">
            <w:pPr>
              <w:pStyle w:val="Default"/>
              <w:jc w:val="both"/>
              <w:rPr>
                <w:b/>
                <w:bCs/>
                <w:i/>
                <w:iCs/>
                <w:sz w:val="28"/>
                <w:szCs w:val="28"/>
              </w:rPr>
            </w:pPr>
            <w:r w:rsidRPr="007423CD">
              <w:rPr>
                <w:b/>
                <w:bCs/>
                <w:i/>
                <w:iCs/>
                <w:sz w:val="28"/>
                <w:szCs w:val="28"/>
              </w:rPr>
              <w:t>Образовательное событие.</w:t>
            </w:r>
          </w:p>
        </w:tc>
        <w:tc>
          <w:tcPr>
            <w:tcW w:w="5205" w:type="dxa"/>
          </w:tcPr>
          <w:p w:rsidR="00806FDB" w:rsidRPr="007423CD" w:rsidRDefault="00B3595E" w:rsidP="007423CD">
            <w:pPr>
              <w:pStyle w:val="Default"/>
              <w:jc w:val="both"/>
              <w:rPr>
                <w:sz w:val="28"/>
                <w:szCs w:val="28"/>
              </w:rPr>
            </w:pPr>
            <w:r w:rsidRPr="007423CD">
              <w:rPr>
                <w:sz w:val="28"/>
                <w:szCs w:val="28"/>
              </w:rPr>
              <w:t xml:space="preserve">В отличие от воспитательного мероприятия, данная форма работы наставника с обучающимися имеет целью развития образовательной мотивации, построение и реализацию индивидуальных программ, проектов и </w:t>
            </w:r>
            <w:r w:rsidRPr="007423CD">
              <w:rPr>
                <w:sz w:val="28"/>
                <w:szCs w:val="28"/>
              </w:rPr>
              <w:lastRenderedPageBreak/>
              <w:t xml:space="preserve">исследований. Это могут быть: экскурсии, экспедиции, полевые исследования, эксперименты, лабораторные практикумы и др. Образовательное событие включает различные виды деятельности и различных участников: кроме самих обучающихся, в нём принимают участие другие интересные, привлекательные, успешные люди («лидеры», «авторы», «эксперты»). </w:t>
            </w:r>
          </w:p>
        </w:tc>
        <w:tc>
          <w:tcPr>
            <w:tcW w:w="5205" w:type="dxa"/>
          </w:tcPr>
          <w:p w:rsidR="00806FDB" w:rsidRPr="007423CD" w:rsidRDefault="00B3595E" w:rsidP="00440954">
            <w:pPr>
              <w:pStyle w:val="Default"/>
              <w:jc w:val="both"/>
              <w:rPr>
                <w:sz w:val="28"/>
                <w:szCs w:val="28"/>
              </w:rPr>
            </w:pPr>
            <w:r w:rsidRPr="007423CD">
              <w:rPr>
                <w:sz w:val="28"/>
                <w:szCs w:val="28"/>
              </w:rPr>
              <w:lastRenderedPageBreak/>
              <w:t xml:space="preserve">События дают возможность преодолеть опасность фиксации наставляемых на наставнике и перехода наставника в позицию «консультанта», «руководителя». Выбор каждый раз конкретных форм, методов и технологий </w:t>
            </w:r>
            <w:r w:rsidRPr="007423CD">
              <w:rPr>
                <w:sz w:val="28"/>
                <w:szCs w:val="28"/>
              </w:rPr>
              <w:lastRenderedPageBreak/>
              <w:t>самой наставнической работы является строго индивидуальным выбором наставника и зависит как от возрастных и личностных особенностей обучающихся, так и от личностных и профессиональных предпочтений самого наставника.</w:t>
            </w:r>
          </w:p>
        </w:tc>
      </w:tr>
      <w:tr w:rsidR="00806FDB" w:rsidRPr="007423CD" w:rsidTr="00440954">
        <w:tc>
          <w:tcPr>
            <w:tcW w:w="5204" w:type="dxa"/>
          </w:tcPr>
          <w:p w:rsidR="00806FDB" w:rsidRPr="007423CD" w:rsidRDefault="00B3595E" w:rsidP="00440954">
            <w:pPr>
              <w:pStyle w:val="Default"/>
              <w:jc w:val="both"/>
              <w:rPr>
                <w:b/>
                <w:bCs/>
                <w:i/>
                <w:iCs/>
                <w:sz w:val="28"/>
                <w:szCs w:val="28"/>
              </w:rPr>
            </w:pPr>
            <w:r w:rsidRPr="007423CD">
              <w:rPr>
                <w:b/>
                <w:bCs/>
                <w:i/>
                <w:iCs/>
                <w:sz w:val="28"/>
                <w:szCs w:val="28"/>
              </w:rPr>
              <w:lastRenderedPageBreak/>
              <w:t>Нетворкинг (создание и развитие сети полезных знакомств)</w:t>
            </w:r>
          </w:p>
        </w:tc>
        <w:tc>
          <w:tcPr>
            <w:tcW w:w="5205" w:type="dxa"/>
          </w:tcPr>
          <w:p w:rsidR="00806FDB" w:rsidRPr="007423CD" w:rsidRDefault="00B3595E" w:rsidP="00B3595E">
            <w:pPr>
              <w:pStyle w:val="Default"/>
              <w:jc w:val="both"/>
              <w:rPr>
                <w:sz w:val="28"/>
                <w:szCs w:val="28"/>
              </w:rPr>
            </w:pPr>
            <w:r w:rsidRPr="007423CD">
              <w:rPr>
                <w:sz w:val="28"/>
                <w:szCs w:val="28"/>
              </w:rPr>
              <w:t>Метод организации контактов, сопровождаемых с актуально перспективно значимыми социальными партнерами (например, обучающихся с представителями профессиональных образовательных организаций, вузов, предприятий, работодателей). Отраслевые выставки, форумы и конференции, где люди обмениваются опытом, делятся лучшими практиками и рассказывают о своих достижениях.</w:t>
            </w:r>
          </w:p>
        </w:tc>
        <w:tc>
          <w:tcPr>
            <w:tcW w:w="5205" w:type="dxa"/>
          </w:tcPr>
          <w:p w:rsidR="00806FDB" w:rsidRPr="007423CD" w:rsidRDefault="00B3595E" w:rsidP="00B3595E">
            <w:pPr>
              <w:pStyle w:val="Default"/>
              <w:jc w:val="both"/>
              <w:rPr>
                <w:sz w:val="28"/>
                <w:szCs w:val="28"/>
              </w:rPr>
            </w:pPr>
            <w:r w:rsidRPr="007423CD">
              <w:rPr>
                <w:sz w:val="28"/>
                <w:szCs w:val="28"/>
              </w:rPr>
              <w:t>Здесь можно познакомиться с интересными людьми, поделиться своим опытом и результатами, показать свои навыки в деле и посмотреть, на что способны другие. Создание и развитие сети полезных знакомств, обеспечивающий постоянный доступ к экспертам, которые выступают кратковременными наставниками: могут оперативно ответить на вопрос или посоветовать, к кому обратиться за помощью.</w:t>
            </w:r>
          </w:p>
        </w:tc>
      </w:tr>
      <w:tr w:rsidR="00806FDB" w:rsidRPr="007423CD" w:rsidTr="00440954">
        <w:tc>
          <w:tcPr>
            <w:tcW w:w="5204" w:type="dxa"/>
          </w:tcPr>
          <w:p w:rsidR="00806FDB" w:rsidRPr="007423CD" w:rsidRDefault="00B3595E" w:rsidP="00440954">
            <w:pPr>
              <w:pStyle w:val="Default"/>
              <w:jc w:val="both"/>
              <w:rPr>
                <w:b/>
                <w:bCs/>
                <w:i/>
                <w:iCs/>
                <w:sz w:val="28"/>
                <w:szCs w:val="28"/>
              </w:rPr>
            </w:pPr>
            <w:r w:rsidRPr="007423CD">
              <w:rPr>
                <w:b/>
                <w:bCs/>
                <w:i/>
                <w:iCs/>
                <w:sz w:val="28"/>
                <w:szCs w:val="28"/>
              </w:rPr>
              <w:t>Коворкинг (совместная работа)</w:t>
            </w:r>
            <w:r w:rsidRPr="007423CD">
              <w:rPr>
                <w:sz w:val="28"/>
                <w:szCs w:val="28"/>
              </w:rPr>
              <w:t>. В образовательной организации коворкинг – это зона обучения и воспитания в сотрудничестве (сотворчестве)</w:t>
            </w:r>
          </w:p>
        </w:tc>
        <w:tc>
          <w:tcPr>
            <w:tcW w:w="5205" w:type="dxa"/>
          </w:tcPr>
          <w:p w:rsidR="00806FDB" w:rsidRPr="007423CD" w:rsidRDefault="007423CD" w:rsidP="00B3595E">
            <w:pPr>
              <w:pStyle w:val="Default"/>
              <w:jc w:val="both"/>
              <w:rPr>
                <w:sz w:val="28"/>
                <w:szCs w:val="28"/>
              </w:rPr>
            </w:pPr>
            <w:r w:rsidRPr="007423CD">
              <w:rPr>
                <w:sz w:val="28"/>
                <w:szCs w:val="28"/>
              </w:rPr>
              <w:t>Л</w:t>
            </w:r>
            <w:r w:rsidR="00B3595E" w:rsidRPr="007423CD">
              <w:rPr>
                <w:sz w:val="28"/>
                <w:szCs w:val="28"/>
              </w:rPr>
              <w:t xml:space="preserve">екторий, предназначенный для проведения интерактивных лекций, общих сессий, тренингов; зона взаимодействия и развития способностей всех участников образовательных отношений, в которой наставляемые осваивают новые технологии, формы, </w:t>
            </w:r>
            <w:r w:rsidR="00B3595E" w:rsidRPr="007423CD">
              <w:rPr>
                <w:sz w:val="28"/>
                <w:szCs w:val="28"/>
              </w:rPr>
              <w:lastRenderedPageBreak/>
              <w:t>приемы и методики под руководством наставника, выполняя поставленные задачи.</w:t>
            </w:r>
          </w:p>
        </w:tc>
        <w:tc>
          <w:tcPr>
            <w:tcW w:w="5205" w:type="dxa"/>
          </w:tcPr>
          <w:p w:rsidR="00B3595E" w:rsidRPr="007423CD" w:rsidRDefault="00B3595E" w:rsidP="007423CD">
            <w:pPr>
              <w:pStyle w:val="Default"/>
              <w:jc w:val="both"/>
              <w:rPr>
                <w:sz w:val="28"/>
                <w:szCs w:val="28"/>
              </w:rPr>
            </w:pPr>
            <w:r w:rsidRPr="007423CD">
              <w:rPr>
                <w:sz w:val="28"/>
                <w:szCs w:val="28"/>
              </w:rPr>
              <w:lastRenderedPageBreak/>
              <w:t>В работе учреждений образования востребованы:</w:t>
            </w:r>
          </w:p>
          <w:p w:rsidR="00B3595E" w:rsidRPr="007423CD" w:rsidRDefault="00B3595E" w:rsidP="007423CD">
            <w:pPr>
              <w:pStyle w:val="Default"/>
              <w:jc w:val="both"/>
              <w:rPr>
                <w:sz w:val="28"/>
                <w:szCs w:val="28"/>
              </w:rPr>
            </w:pPr>
            <w:r w:rsidRPr="007423CD">
              <w:rPr>
                <w:sz w:val="28"/>
                <w:szCs w:val="28"/>
              </w:rPr>
              <w:t xml:space="preserve">– образовательные коворкинги – это добровольное объединение родителей, детей и педагогов для позитивного общения, получения дополнительных знаний, творческой работы над общими </w:t>
            </w:r>
            <w:r w:rsidRPr="007423CD">
              <w:rPr>
                <w:sz w:val="28"/>
                <w:szCs w:val="28"/>
              </w:rPr>
              <w:lastRenderedPageBreak/>
              <w:t xml:space="preserve">проектами, мероприятиями; </w:t>
            </w:r>
          </w:p>
          <w:p w:rsidR="00B3595E" w:rsidRPr="007423CD" w:rsidRDefault="00B3595E" w:rsidP="007423CD">
            <w:pPr>
              <w:pStyle w:val="Default"/>
              <w:jc w:val="both"/>
              <w:rPr>
                <w:sz w:val="28"/>
                <w:szCs w:val="28"/>
              </w:rPr>
            </w:pPr>
            <w:r w:rsidRPr="007423CD">
              <w:rPr>
                <w:sz w:val="28"/>
                <w:szCs w:val="28"/>
              </w:rPr>
              <w:t xml:space="preserve">– методический коворкинг – это совместная творческая работа, в которой с одной стороны, расширяется сфера знаний педагогов о новых формах и методиках обучения и воспитания, с другой стороны, в ходе «проигрывания» в имитационном пространстве педагоги овладевают конкретными методическими практическими навыками. Происходит «погружение» педагогов в изучаемую методическую модель. Спикерами и модераторам методических коворкингов выступают не только приглашенные специалисты, но и сами педагоги, что формирует новую культуру обмена знаниями, ориентированную на совместное методическое творчество. Методические коворкинги могут реализовываться в виде серии методических сессий, которые проводятся с педагогами каждый месяц (раз в триместр) и подготавливаются силами самих педагогов, администрации, приглашенных специалистов, родителей. Тематика методических коворкингов определяется на основе изучения практического опыта инновационной работы сотрудников УДО, а также </w:t>
            </w:r>
            <w:r w:rsidRPr="007423CD">
              <w:rPr>
                <w:sz w:val="28"/>
                <w:szCs w:val="28"/>
              </w:rPr>
              <w:lastRenderedPageBreak/>
              <w:t xml:space="preserve">бенчмаркинга инновационной методической работы в городе; </w:t>
            </w:r>
          </w:p>
          <w:p w:rsidR="00806FDB" w:rsidRPr="007423CD" w:rsidRDefault="00B3595E" w:rsidP="007423CD">
            <w:pPr>
              <w:pStyle w:val="Default"/>
              <w:jc w:val="both"/>
              <w:rPr>
                <w:sz w:val="28"/>
                <w:szCs w:val="28"/>
              </w:rPr>
            </w:pPr>
            <w:r w:rsidRPr="007423CD">
              <w:rPr>
                <w:sz w:val="28"/>
                <w:szCs w:val="28"/>
              </w:rPr>
              <w:t>– событийно-мероприятийные коворкинги. Многие практико-ориентированные мероприятия построены вокруг командной работы: например, кейс-чемпионаты и хакатоны. Курсы, тренинги, интенсивы и марафоны, даже проходящие в онлайне, часто включают блоки, в которых студенты, родители, обучающиеся, педагогии и наставники решают задачи совместно.</w:t>
            </w:r>
          </w:p>
        </w:tc>
      </w:tr>
      <w:tr w:rsidR="00806FDB" w:rsidRPr="007423CD" w:rsidTr="00440954">
        <w:tc>
          <w:tcPr>
            <w:tcW w:w="5204" w:type="dxa"/>
          </w:tcPr>
          <w:p w:rsidR="00806FDB" w:rsidRPr="007423CD" w:rsidRDefault="00B3595E" w:rsidP="00B3595E">
            <w:pPr>
              <w:pStyle w:val="Default"/>
              <w:jc w:val="both"/>
              <w:rPr>
                <w:b/>
                <w:bCs/>
                <w:i/>
                <w:iCs/>
                <w:sz w:val="28"/>
                <w:szCs w:val="28"/>
              </w:rPr>
            </w:pPr>
            <w:r w:rsidRPr="007423CD">
              <w:rPr>
                <w:b/>
                <w:bCs/>
                <w:i/>
                <w:iCs/>
                <w:sz w:val="28"/>
                <w:szCs w:val="28"/>
              </w:rPr>
              <w:lastRenderedPageBreak/>
              <w:t xml:space="preserve">Бенчмаркинг (анализ превосходства) </w:t>
            </w:r>
            <w:r w:rsidRPr="007423CD">
              <w:rPr>
                <w:sz w:val="28"/>
                <w:szCs w:val="28"/>
              </w:rPr>
              <w:t>– это процесс тщательного измерения эффективности деятельности обучающихся и педагогов через сопоставление с лучшими достижениями других обучающихся и для использования анализа приближения и обгона лучших в ОО, в различных профессиональных сообществах</w:t>
            </w:r>
          </w:p>
        </w:tc>
        <w:tc>
          <w:tcPr>
            <w:tcW w:w="5205" w:type="dxa"/>
          </w:tcPr>
          <w:p w:rsidR="00806FDB" w:rsidRPr="007423CD" w:rsidRDefault="00B3595E" w:rsidP="00B3595E">
            <w:pPr>
              <w:pStyle w:val="Default"/>
              <w:jc w:val="both"/>
              <w:rPr>
                <w:sz w:val="28"/>
                <w:szCs w:val="28"/>
              </w:rPr>
            </w:pPr>
            <w:r w:rsidRPr="007423CD">
              <w:rPr>
                <w:sz w:val="28"/>
                <w:szCs w:val="28"/>
              </w:rPr>
              <w:t>Данный метод направлен на то, чтобы улучшить образовательный процесс с помощью исследования лучших подходов и успешно применить их в собственной практике, а не просто измерения лучшей производительности и количественных показателей, это метод совершенствования имиджа образовательной организации.</w:t>
            </w:r>
          </w:p>
        </w:tc>
        <w:tc>
          <w:tcPr>
            <w:tcW w:w="5205" w:type="dxa"/>
          </w:tcPr>
          <w:p w:rsidR="00806FDB" w:rsidRPr="007423CD" w:rsidRDefault="00B3595E" w:rsidP="00440954">
            <w:pPr>
              <w:pStyle w:val="Default"/>
              <w:jc w:val="both"/>
              <w:rPr>
                <w:sz w:val="28"/>
                <w:szCs w:val="28"/>
              </w:rPr>
            </w:pPr>
            <w:r w:rsidRPr="007423CD">
              <w:rPr>
                <w:sz w:val="28"/>
                <w:szCs w:val="28"/>
              </w:rPr>
              <w:t>Концепция бенчмаркинга является вспомогательным средством для систематического сбора информации, необходимой педагогам и обучающимся, чтобы постоянно повышать свой профессиональный уровень.</w:t>
            </w:r>
          </w:p>
        </w:tc>
      </w:tr>
      <w:tr w:rsidR="00806FDB" w:rsidRPr="007423CD" w:rsidTr="00440954">
        <w:tc>
          <w:tcPr>
            <w:tcW w:w="5204" w:type="dxa"/>
          </w:tcPr>
          <w:p w:rsidR="00806FDB" w:rsidRPr="007423CD" w:rsidRDefault="00B3595E" w:rsidP="00440954">
            <w:pPr>
              <w:pStyle w:val="Default"/>
              <w:jc w:val="both"/>
              <w:rPr>
                <w:b/>
                <w:bCs/>
                <w:i/>
                <w:iCs/>
                <w:sz w:val="28"/>
                <w:szCs w:val="28"/>
              </w:rPr>
            </w:pPr>
            <w:r w:rsidRPr="007423CD">
              <w:rPr>
                <w:b/>
                <w:bCs/>
                <w:i/>
                <w:iCs/>
                <w:sz w:val="28"/>
                <w:szCs w:val="28"/>
              </w:rPr>
              <w:t>Супервизия (смотреть сверху)</w:t>
            </w:r>
            <w:r w:rsidRPr="007423CD">
              <w:rPr>
                <w:i/>
                <w:iCs/>
                <w:sz w:val="28"/>
                <w:szCs w:val="28"/>
              </w:rPr>
              <w:t>.</w:t>
            </w:r>
            <w:r w:rsidRPr="007423CD">
              <w:rPr>
                <w:sz w:val="28"/>
                <w:szCs w:val="28"/>
              </w:rPr>
              <w:t xml:space="preserve"> Вид наставнического сопровождения, предусматривающий консультирование, анализ целесообразности и качества используемых практических и теоретических подходов в образовательном пространстве педагогов с целью их профессионального роста.</w:t>
            </w:r>
          </w:p>
        </w:tc>
        <w:tc>
          <w:tcPr>
            <w:tcW w:w="5205" w:type="dxa"/>
          </w:tcPr>
          <w:p w:rsidR="00B3595E" w:rsidRPr="007423CD" w:rsidRDefault="00B3595E" w:rsidP="00B3595E">
            <w:pPr>
              <w:pStyle w:val="Default"/>
              <w:jc w:val="both"/>
              <w:rPr>
                <w:sz w:val="28"/>
                <w:szCs w:val="28"/>
              </w:rPr>
            </w:pPr>
            <w:r w:rsidRPr="007423CD">
              <w:rPr>
                <w:sz w:val="28"/>
                <w:szCs w:val="28"/>
              </w:rPr>
              <w:t xml:space="preserve">Супервизия – это процесс, во время которого наставник и наставляемый вместе узнают что-то новое друг о друге и о себе. Здесь действует принцип «Каждый учит каждого». При групповой супервизии между всеми ее участниками осуществляется активное взаимодействие, взаимообмен опытом, </w:t>
            </w:r>
            <w:r w:rsidRPr="007423CD">
              <w:rPr>
                <w:sz w:val="28"/>
                <w:szCs w:val="28"/>
              </w:rPr>
              <w:lastRenderedPageBreak/>
              <w:t xml:space="preserve">мнениями, что создает синергетический эффект. </w:t>
            </w:r>
          </w:p>
          <w:p w:rsidR="00806FDB" w:rsidRPr="007423CD" w:rsidRDefault="00806FDB" w:rsidP="00806FDB">
            <w:pPr>
              <w:pStyle w:val="Default"/>
              <w:ind w:firstLine="709"/>
              <w:jc w:val="both"/>
              <w:rPr>
                <w:sz w:val="28"/>
                <w:szCs w:val="28"/>
              </w:rPr>
            </w:pPr>
          </w:p>
        </w:tc>
        <w:tc>
          <w:tcPr>
            <w:tcW w:w="5205" w:type="dxa"/>
          </w:tcPr>
          <w:p w:rsidR="00806FDB" w:rsidRPr="007423CD" w:rsidRDefault="00B3595E" w:rsidP="00440954">
            <w:pPr>
              <w:pStyle w:val="Default"/>
              <w:jc w:val="both"/>
              <w:rPr>
                <w:sz w:val="28"/>
                <w:szCs w:val="28"/>
              </w:rPr>
            </w:pPr>
            <w:r w:rsidRPr="007423CD">
              <w:rPr>
                <w:sz w:val="28"/>
                <w:szCs w:val="28"/>
              </w:rPr>
              <w:lastRenderedPageBreak/>
              <w:t xml:space="preserve">Наставничество в выборе направления и стиля работы; обычно, это совместный поиск, подведение итогов, оценивание выполненной работы и позитивное подкрепление ресурсов молодого специалиста, способствующее развитию таких личностно-профессиональных качеств, как эмпатия, конгруэнтность, </w:t>
            </w:r>
            <w:r w:rsidRPr="007423CD">
              <w:rPr>
                <w:sz w:val="28"/>
                <w:szCs w:val="28"/>
              </w:rPr>
              <w:lastRenderedPageBreak/>
              <w:t>аутентичность, спонтанность, активность, способность к концептуализации.</w:t>
            </w:r>
          </w:p>
        </w:tc>
      </w:tr>
      <w:tr w:rsidR="00BF1994" w:rsidRPr="007423CD" w:rsidTr="00440954">
        <w:tc>
          <w:tcPr>
            <w:tcW w:w="5204" w:type="dxa"/>
          </w:tcPr>
          <w:p w:rsidR="00BF1994" w:rsidRPr="007423CD" w:rsidRDefault="00BF1994" w:rsidP="00440954">
            <w:pPr>
              <w:pStyle w:val="Default"/>
              <w:jc w:val="both"/>
              <w:rPr>
                <w:b/>
                <w:bCs/>
                <w:i/>
                <w:iCs/>
                <w:sz w:val="28"/>
                <w:szCs w:val="28"/>
              </w:rPr>
            </w:pPr>
            <w:r w:rsidRPr="007423CD">
              <w:rPr>
                <w:b/>
                <w:bCs/>
                <w:i/>
                <w:iCs/>
                <w:sz w:val="28"/>
                <w:szCs w:val="28"/>
              </w:rPr>
              <w:lastRenderedPageBreak/>
              <w:t>Метод «Тень».</w:t>
            </w:r>
            <w:r w:rsidRPr="007423CD">
              <w:rPr>
                <w:sz w:val="28"/>
                <w:szCs w:val="28"/>
              </w:rPr>
              <w:t xml:space="preserve"> Ценность метода «Тень» базируется на известном изречении «Лучше один раз увидеть, чем сто раз услышать». Очевидно, что идеальных педагогов не существует, поэтому «тень», погружаясь в водоворот событий, учится и на отрицательных моментах, происходящих с каждым педагогом. Это неформализованное обучение, комфортное как для наставника, так и для подопечного.</w:t>
            </w:r>
          </w:p>
        </w:tc>
        <w:tc>
          <w:tcPr>
            <w:tcW w:w="5205" w:type="dxa"/>
          </w:tcPr>
          <w:p w:rsidR="00BF1994" w:rsidRPr="007423CD" w:rsidRDefault="00BF1994" w:rsidP="00B3595E">
            <w:pPr>
              <w:pStyle w:val="Default"/>
              <w:jc w:val="both"/>
              <w:rPr>
                <w:sz w:val="28"/>
                <w:szCs w:val="28"/>
              </w:rPr>
            </w:pPr>
            <w:r w:rsidRPr="007423CD">
              <w:rPr>
                <w:sz w:val="28"/>
                <w:szCs w:val="28"/>
              </w:rPr>
              <w:t>реализация данного метода подразумевает то, что подопечный следует за своим наставником безмолвной тенью в течение определенного периода времени. Так, молодой педагог может наблюдать за опытным коллегой, присутствуя на уроках, внеклассной деятельности, педагогических советах. Он фиксирует свои действия, размышляет, пытается уловить суть, становясь свидетелем профессиональной практики. Как в кинозале, только сюжет разворачивается в реальной жизни.</w:t>
            </w:r>
          </w:p>
        </w:tc>
        <w:tc>
          <w:tcPr>
            <w:tcW w:w="5205" w:type="dxa"/>
          </w:tcPr>
          <w:p w:rsidR="00BF1994" w:rsidRPr="007423CD" w:rsidRDefault="00BF1994" w:rsidP="00BF1994">
            <w:pPr>
              <w:pStyle w:val="Default"/>
              <w:jc w:val="both"/>
              <w:rPr>
                <w:sz w:val="28"/>
                <w:szCs w:val="28"/>
              </w:rPr>
            </w:pPr>
            <w:r w:rsidRPr="007423CD">
              <w:rPr>
                <w:sz w:val="28"/>
                <w:szCs w:val="28"/>
              </w:rPr>
              <w:t>Метод используется для быстрого вхождения сотрудника в практическую деятельность ОО. Подойдет и для оттачивания педагогической техники. Обучающимся можно предложить поиграть в тень опытного командира самоуправления, руководителя трудовой бригады в школьном лесничестве, выездном полевом лагере и тд. с целью изучения стиля поведения успешного лидера.</w:t>
            </w:r>
          </w:p>
        </w:tc>
      </w:tr>
      <w:tr w:rsidR="00BF1994" w:rsidRPr="007423CD" w:rsidTr="00440954">
        <w:tc>
          <w:tcPr>
            <w:tcW w:w="5204" w:type="dxa"/>
          </w:tcPr>
          <w:p w:rsidR="00BF1994" w:rsidRPr="007423CD" w:rsidRDefault="00BF1994" w:rsidP="00440954">
            <w:pPr>
              <w:pStyle w:val="Default"/>
              <w:jc w:val="both"/>
              <w:rPr>
                <w:b/>
                <w:bCs/>
                <w:i/>
                <w:iCs/>
                <w:sz w:val="28"/>
                <w:szCs w:val="28"/>
              </w:rPr>
            </w:pPr>
            <w:r w:rsidRPr="007423CD">
              <w:rPr>
                <w:b/>
                <w:bCs/>
                <w:i/>
                <w:iCs/>
                <w:sz w:val="28"/>
                <w:szCs w:val="28"/>
              </w:rPr>
              <w:t>Метод «Баддинг»</w:t>
            </w:r>
            <w:r w:rsidRPr="007423CD">
              <w:rPr>
                <w:sz w:val="28"/>
                <w:szCs w:val="28"/>
              </w:rPr>
              <w:t xml:space="preserve"> – баддинг в переводе с английского языка означает «подающий надежды, перспективный».</w:t>
            </w:r>
          </w:p>
        </w:tc>
        <w:tc>
          <w:tcPr>
            <w:tcW w:w="5205" w:type="dxa"/>
          </w:tcPr>
          <w:p w:rsidR="00BF1994" w:rsidRPr="007423CD" w:rsidRDefault="00BF1994" w:rsidP="007423CD">
            <w:pPr>
              <w:pStyle w:val="Default"/>
              <w:jc w:val="both"/>
              <w:rPr>
                <w:sz w:val="28"/>
                <w:szCs w:val="28"/>
              </w:rPr>
            </w:pPr>
            <w:r w:rsidRPr="007423CD">
              <w:rPr>
                <w:sz w:val="28"/>
                <w:szCs w:val="28"/>
              </w:rPr>
              <w:t xml:space="preserve">Метод – баддинг (buddying) основан на предоставлении друг другу информации, его основная цель – психологическая поддержка. За специалистом закрепляется «buddy», т.е. партнер (товарищ, приятель), задачей которого является установление постоянной честной и обратной связи о действиях и решениях конкретного сотрудника в период освоения новых навыков, а после – при выполнении текущих профессиональных обязанностей. Согласимся, что в ходе интенсивной </w:t>
            </w:r>
            <w:r w:rsidRPr="007423CD">
              <w:rPr>
                <w:sz w:val="28"/>
                <w:szCs w:val="28"/>
              </w:rPr>
              <w:lastRenderedPageBreak/>
              <w:t xml:space="preserve">работы не удается достоверно отследить свой профессионализм и грамотность в тех или иных ситуациях. «Вuddy» предоставляет возможность взглянуть на свои действия и реакции со стороны, получив при этом поддержку и помощь от другого человека. </w:t>
            </w:r>
          </w:p>
        </w:tc>
        <w:tc>
          <w:tcPr>
            <w:tcW w:w="5205" w:type="dxa"/>
          </w:tcPr>
          <w:p w:rsidR="00BF1994" w:rsidRPr="007423CD" w:rsidRDefault="00BF1994" w:rsidP="007423CD">
            <w:pPr>
              <w:pStyle w:val="Default"/>
              <w:jc w:val="both"/>
              <w:rPr>
                <w:sz w:val="28"/>
                <w:szCs w:val="28"/>
              </w:rPr>
            </w:pPr>
            <w:r w:rsidRPr="007423CD">
              <w:rPr>
                <w:sz w:val="28"/>
                <w:szCs w:val="28"/>
              </w:rPr>
              <w:lastRenderedPageBreak/>
              <w:t xml:space="preserve">Это тоже неформальное наставничество, происходящее в процессе погружения пары на равноправных дружеских отношениях, где субъекты поддерживают друг друга для достижения цели и приобретения навыков, в новый вид деятельности. Этот метод максимально приближен к реальности, в нем отсутствуют заранее определенные алгоритмы взаимодействия. Метод будет востребован для мобильных, открытых коллективов педагогов, не боящихся </w:t>
            </w:r>
            <w:r w:rsidRPr="007423CD">
              <w:rPr>
                <w:sz w:val="28"/>
                <w:szCs w:val="28"/>
              </w:rPr>
              <w:lastRenderedPageBreak/>
              <w:t>нововведений, исследований в области образования. Если в наставничестве или коучинге есть категории «старший и младший» («обучающий» и «обучаемый»), то в «buddying» участники абсолютно равноправны, а информация предоставляется в двустороннем порядке.</w:t>
            </w:r>
          </w:p>
        </w:tc>
      </w:tr>
      <w:tr w:rsidR="00BF1994" w:rsidRPr="007423CD" w:rsidTr="00440954">
        <w:tc>
          <w:tcPr>
            <w:tcW w:w="5204" w:type="dxa"/>
          </w:tcPr>
          <w:p w:rsidR="00BF1994" w:rsidRPr="007423CD" w:rsidRDefault="00BF1994" w:rsidP="00440954">
            <w:pPr>
              <w:pStyle w:val="Default"/>
              <w:jc w:val="both"/>
              <w:rPr>
                <w:b/>
                <w:bCs/>
                <w:i/>
                <w:iCs/>
                <w:sz w:val="28"/>
                <w:szCs w:val="28"/>
              </w:rPr>
            </w:pPr>
            <w:r w:rsidRPr="007423CD">
              <w:rPr>
                <w:b/>
                <w:bCs/>
                <w:i/>
                <w:iCs/>
                <w:sz w:val="28"/>
                <w:szCs w:val="28"/>
              </w:rPr>
              <w:lastRenderedPageBreak/>
              <w:t xml:space="preserve">Бережливые технологии </w:t>
            </w:r>
            <w:r w:rsidRPr="007423CD">
              <w:rPr>
                <w:i/>
                <w:iCs/>
                <w:sz w:val="28"/>
                <w:szCs w:val="28"/>
              </w:rPr>
              <w:t xml:space="preserve">(одним из лидеров внедрения бережливых технологий в нашей стране является Государственная корпорация «Росатом») </w:t>
            </w:r>
            <w:r w:rsidRPr="007423CD">
              <w:rPr>
                <w:sz w:val="28"/>
                <w:szCs w:val="28"/>
              </w:rPr>
              <w:t>– использование подходов, методов и приемов бережливых технологий позволяет улучшить качество преподавания и усвоения обучающимися изучаемого практического и теоретического материала за счет устранения потерь времени и повышения эффективности организации учебного процесса, удовлетворенность учащихся, их родителей, педагогов как общим уровнем организации наставнической деятельности, так и работой всего учреждения.</w:t>
            </w:r>
          </w:p>
        </w:tc>
        <w:tc>
          <w:tcPr>
            <w:tcW w:w="5205" w:type="dxa"/>
          </w:tcPr>
          <w:p w:rsidR="00BF1994" w:rsidRPr="007423CD" w:rsidRDefault="00BF1994" w:rsidP="00BF1994">
            <w:pPr>
              <w:pStyle w:val="Default"/>
              <w:jc w:val="both"/>
              <w:rPr>
                <w:sz w:val="28"/>
                <w:szCs w:val="28"/>
              </w:rPr>
            </w:pPr>
            <w:r w:rsidRPr="007423CD">
              <w:rPr>
                <w:sz w:val="28"/>
                <w:szCs w:val="28"/>
              </w:rPr>
              <w:t xml:space="preserve">При планировании и реализации мероприятийно – событийного или воспитательного блока работы ОО, </w:t>
            </w:r>
            <w:r w:rsidRPr="007423CD">
              <w:rPr>
                <w:i/>
                <w:iCs/>
                <w:sz w:val="28"/>
                <w:szCs w:val="28"/>
              </w:rPr>
              <w:t xml:space="preserve">в технологии проектной деятельности, </w:t>
            </w:r>
            <w:r w:rsidRPr="007423CD">
              <w:rPr>
                <w:sz w:val="28"/>
                <w:szCs w:val="28"/>
              </w:rPr>
              <w:t xml:space="preserve">которая является одной из основных в инструментарии, обеспечивающем оптимальное внедрение Методологии наставничества в организации, широко применяется </w:t>
            </w:r>
            <w:r w:rsidRPr="007423CD">
              <w:rPr>
                <w:i/>
                <w:iCs/>
                <w:sz w:val="28"/>
                <w:szCs w:val="28"/>
              </w:rPr>
              <w:t>метод кабан-досок (</w:t>
            </w:r>
            <w:r w:rsidRPr="007423CD">
              <w:rPr>
                <w:sz w:val="28"/>
                <w:szCs w:val="28"/>
              </w:rPr>
              <w:t xml:space="preserve">для отслеживания стадий выполнения обучающимися проектов и персональных заданий: «получено задание», «подготовлен план», «в работе», «завершено» и тд.); </w:t>
            </w:r>
            <w:r w:rsidRPr="007423CD">
              <w:rPr>
                <w:i/>
                <w:iCs/>
                <w:sz w:val="28"/>
                <w:szCs w:val="28"/>
              </w:rPr>
              <w:t xml:space="preserve">метод всеобщего обслуживания оборудования (англ. Total Productive Maintenance – аббревиатура TPM) </w:t>
            </w:r>
            <w:r w:rsidRPr="007423CD">
              <w:rPr>
                <w:sz w:val="28"/>
                <w:szCs w:val="28"/>
              </w:rPr>
              <w:t xml:space="preserve">находит отражение в организации экскурсий для педагогов и обучающихся на предприятия, использующие метод ТРМ в своей работе; использование </w:t>
            </w:r>
            <w:r w:rsidRPr="007423CD">
              <w:rPr>
                <w:i/>
                <w:iCs/>
                <w:sz w:val="28"/>
                <w:szCs w:val="28"/>
              </w:rPr>
              <w:t xml:space="preserve">диаграммы Исикавы (причинно-следственные связи) </w:t>
            </w:r>
            <w:r w:rsidRPr="007423CD">
              <w:rPr>
                <w:sz w:val="28"/>
                <w:szCs w:val="28"/>
              </w:rPr>
              <w:t xml:space="preserve">специалистами ОО </w:t>
            </w:r>
            <w:r w:rsidRPr="007423CD">
              <w:rPr>
                <w:sz w:val="28"/>
                <w:szCs w:val="28"/>
              </w:rPr>
              <w:lastRenderedPageBreak/>
              <w:t xml:space="preserve">при определении причин возникновения проблемных ситуаций и для оценки целесообразности реализации проектов; </w:t>
            </w:r>
            <w:r w:rsidRPr="007423CD">
              <w:rPr>
                <w:i/>
                <w:iCs/>
                <w:sz w:val="28"/>
                <w:szCs w:val="28"/>
              </w:rPr>
              <w:t xml:space="preserve">диаграмма Гантта (ленточная диаграмма) </w:t>
            </w:r>
            <w:r w:rsidRPr="007423CD">
              <w:rPr>
                <w:sz w:val="28"/>
                <w:szCs w:val="28"/>
              </w:rPr>
              <w:t>также является действенным инструментом планирования, мониторинга и анализа различных проектов, программ и мероприятий.</w:t>
            </w:r>
          </w:p>
        </w:tc>
        <w:tc>
          <w:tcPr>
            <w:tcW w:w="5205" w:type="dxa"/>
          </w:tcPr>
          <w:p w:rsidR="00BF1994" w:rsidRPr="007423CD" w:rsidRDefault="00BF1994" w:rsidP="00440954">
            <w:pPr>
              <w:pStyle w:val="Default"/>
              <w:jc w:val="both"/>
              <w:rPr>
                <w:sz w:val="28"/>
                <w:szCs w:val="28"/>
              </w:rPr>
            </w:pPr>
          </w:p>
        </w:tc>
      </w:tr>
      <w:tr w:rsidR="00BF1994" w:rsidRPr="007423CD" w:rsidTr="00440954">
        <w:tc>
          <w:tcPr>
            <w:tcW w:w="5204" w:type="dxa"/>
          </w:tcPr>
          <w:p w:rsidR="00641583" w:rsidRPr="007423CD" w:rsidRDefault="00641583" w:rsidP="00641583">
            <w:pPr>
              <w:pStyle w:val="Default"/>
              <w:jc w:val="both"/>
              <w:rPr>
                <w:sz w:val="28"/>
                <w:szCs w:val="28"/>
              </w:rPr>
            </w:pPr>
            <w:r w:rsidRPr="007423CD">
              <w:rPr>
                <w:b/>
                <w:bCs/>
                <w:i/>
                <w:iCs/>
                <w:sz w:val="28"/>
                <w:szCs w:val="28"/>
              </w:rPr>
              <w:lastRenderedPageBreak/>
              <w:t>Кейс</w:t>
            </w:r>
            <w:r w:rsidRPr="007423CD">
              <w:rPr>
                <w:b/>
                <w:bCs/>
                <w:i/>
                <w:iCs/>
                <w:sz w:val="28"/>
                <w:szCs w:val="28"/>
                <w:lang w:val="en-US"/>
              </w:rPr>
              <w:t>-</w:t>
            </w:r>
            <w:r w:rsidRPr="007423CD">
              <w:rPr>
                <w:b/>
                <w:bCs/>
                <w:i/>
                <w:iCs/>
                <w:sz w:val="28"/>
                <w:szCs w:val="28"/>
              </w:rPr>
              <w:t>метод</w:t>
            </w:r>
            <w:r w:rsidRPr="007423CD">
              <w:rPr>
                <w:b/>
                <w:bCs/>
                <w:i/>
                <w:iCs/>
                <w:sz w:val="28"/>
                <w:szCs w:val="28"/>
                <w:lang w:val="en-US"/>
              </w:rPr>
              <w:t xml:space="preserve"> (</w:t>
            </w:r>
            <w:r w:rsidRPr="007423CD">
              <w:rPr>
                <w:b/>
                <w:bCs/>
                <w:i/>
                <w:iCs/>
                <w:sz w:val="28"/>
                <w:szCs w:val="28"/>
              </w:rPr>
              <w:t>англ</w:t>
            </w:r>
            <w:r w:rsidRPr="007423CD">
              <w:rPr>
                <w:b/>
                <w:bCs/>
                <w:i/>
                <w:iCs/>
                <w:sz w:val="28"/>
                <w:szCs w:val="28"/>
                <w:lang w:val="en-US"/>
              </w:rPr>
              <w:t xml:space="preserve">. Case method). </w:t>
            </w:r>
            <w:r w:rsidRPr="007423CD">
              <w:rPr>
                <w:sz w:val="28"/>
                <w:szCs w:val="28"/>
              </w:rPr>
              <w:t xml:space="preserve">Метод конкретных ситуаций, ситуационного анализа </w:t>
            </w:r>
          </w:p>
          <w:p w:rsidR="00BF1994" w:rsidRPr="007423CD" w:rsidRDefault="00BF1994" w:rsidP="00440954">
            <w:pPr>
              <w:pStyle w:val="Default"/>
              <w:jc w:val="both"/>
              <w:rPr>
                <w:b/>
                <w:bCs/>
                <w:i/>
                <w:iCs/>
                <w:sz w:val="28"/>
                <w:szCs w:val="28"/>
              </w:rPr>
            </w:pPr>
          </w:p>
        </w:tc>
        <w:tc>
          <w:tcPr>
            <w:tcW w:w="5205" w:type="dxa"/>
          </w:tcPr>
          <w:p w:rsidR="00BF1994" w:rsidRPr="007423CD" w:rsidRDefault="00641583" w:rsidP="00B3595E">
            <w:pPr>
              <w:pStyle w:val="Default"/>
              <w:jc w:val="both"/>
              <w:rPr>
                <w:sz w:val="28"/>
                <w:szCs w:val="28"/>
              </w:rPr>
            </w:pPr>
            <w:r w:rsidRPr="007423CD">
              <w:rPr>
                <w:sz w:val="28"/>
                <w:szCs w:val="28"/>
              </w:rPr>
              <w:t>техника обучения, использующая описание реальных социальных, экономических и бизнес-ситуаций. Обучающиеся должны исследовать ситуацию, разобраться в сути проблем, предложить возможные решения и выбрать лучшее из них (допускается множество решений и альтернативных путей).</w:t>
            </w:r>
          </w:p>
        </w:tc>
        <w:tc>
          <w:tcPr>
            <w:tcW w:w="5205" w:type="dxa"/>
          </w:tcPr>
          <w:p w:rsidR="00641583" w:rsidRPr="007423CD" w:rsidRDefault="00641583" w:rsidP="0006655C">
            <w:pPr>
              <w:pStyle w:val="Default"/>
              <w:jc w:val="both"/>
              <w:rPr>
                <w:sz w:val="28"/>
                <w:szCs w:val="28"/>
              </w:rPr>
            </w:pPr>
            <w:r w:rsidRPr="007423CD">
              <w:rPr>
                <w:sz w:val="28"/>
                <w:szCs w:val="28"/>
              </w:rPr>
              <w:t xml:space="preserve">Кейсы основываются на реальном фактическом материале или же приближены к реальной ситуации. </w:t>
            </w:r>
          </w:p>
          <w:p w:rsidR="00BF1994" w:rsidRPr="007423CD" w:rsidRDefault="00BF1994" w:rsidP="00440954">
            <w:pPr>
              <w:pStyle w:val="Default"/>
              <w:jc w:val="both"/>
              <w:rPr>
                <w:sz w:val="28"/>
                <w:szCs w:val="28"/>
              </w:rPr>
            </w:pPr>
          </w:p>
        </w:tc>
      </w:tr>
      <w:tr w:rsidR="00BF1994" w:rsidRPr="007423CD" w:rsidTr="00440954">
        <w:tc>
          <w:tcPr>
            <w:tcW w:w="5204" w:type="dxa"/>
          </w:tcPr>
          <w:p w:rsidR="00641583" w:rsidRPr="007423CD" w:rsidRDefault="00641583" w:rsidP="00641583">
            <w:pPr>
              <w:pStyle w:val="Default"/>
              <w:rPr>
                <w:sz w:val="28"/>
                <w:szCs w:val="28"/>
              </w:rPr>
            </w:pPr>
            <w:r w:rsidRPr="007423CD">
              <w:rPr>
                <w:b/>
                <w:bCs/>
                <w:i/>
                <w:iCs/>
                <w:sz w:val="28"/>
                <w:szCs w:val="28"/>
              </w:rPr>
              <w:t xml:space="preserve">Форсайт – (англ. Foresight – взгляд в будущее). </w:t>
            </w:r>
          </w:p>
          <w:p w:rsidR="00BF1994" w:rsidRPr="007423CD" w:rsidRDefault="00BF1994" w:rsidP="00440954">
            <w:pPr>
              <w:pStyle w:val="Default"/>
              <w:jc w:val="both"/>
              <w:rPr>
                <w:b/>
                <w:bCs/>
                <w:i/>
                <w:iCs/>
                <w:sz w:val="28"/>
                <w:szCs w:val="28"/>
              </w:rPr>
            </w:pPr>
          </w:p>
        </w:tc>
        <w:tc>
          <w:tcPr>
            <w:tcW w:w="5205" w:type="dxa"/>
          </w:tcPr>
          <w:p w:rsidR="00BF1994" w:rsidRPr="007423CD" w:rsidRDefault="00641583" w:rsidP="00641583">
            <w:pPr>
              <w:pStyle w:val="Default"/>
              <w:jc w:val="both"/>
              <w:rPr>
                <w:sz w:val="28"/>
                <w:szCs w:val="28"/>
              </w:rPr>
            </w:pPr>
            <w:r w:rsidRPr="007423CD">
              <w:rPr>
                <w:sz w:val="28"/>
                <w:szCs w:val="28"/>
              </w:rPr>
              <w:t xml:space="preserve">Это интеллектуальная технология по созданию желаемого образа будущего и определение стратегий его достижения. </w:t>
            </w:r>
          </w:p>
        </w:tc>
        <w:tc>
          <w:tcPr>
            <w:tcW w:w="5205" w:type="dxa"/>
          </w:tcPr>
          <w:p w:rsidR="00BF1994" w:rsidRPr="007423CD" w:rsidRDefault="00641583" w:rsidP="00440954">
            <w:pPr>
              <w:pStyle w:val="Default"/>
              <w:jc w:val="both"/>
              <w:rPr>
                <w:sz w:val="28"/>
                <w:szCs w:val="28"/>
              </w:rPr>
            </w:pPr>
            <w:r w:rsidRPr="007423CD">
              <w:rPr>
                <w:sz w:val="28"/>
                <w:szCs w:val="28"/>
              </w:rPr>
              <w:t>Широко используется на этапах планирования наставнической деятельности.</w:t>
            </w:r>
          </w:p>
        </w:tc>
      </w:tr>
    </w:tbl>
    <w:p w:rsidR="00B3595E" w:rsidRDefault="00B3595E" w:rsidP="008C3578">
      <w:pPr>
        <w:pStyle w:val="Default"/>
        <w:rPr>
          <w:sz w:val="23"/>
          <w:szCs w:val="23"/>
        </w:rPr>
      </w:pPr>
    </w:p>
    <w:sectPr w:rsidR="00B3595E" w:rsidSect="00440954">
      <w:footerReference w:type="default" r:id="rId6"/>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08D" w:rsidRPr="0006655C" w:rsidRDefault="0004008D" w:rsidP="0006655C">
      <w:pPr>
        <w:pStyle w:val="Default"/>
        <w:rPr>
          <w:rFonts w:asciiTheme="minorHAnsi" w:hAnsiTheme="minorHAnsi" w:cstheme="minorBidi"/>
          <w:color w:val="auto"/>
          <w:sz w:val="22"/>
          <w:szCs w:val="22"/>
        </w:rPr>
      </w:pPr>
      <w:r>
        <w:separator/>
      </w:r>
    </w:p>
  </w:endnote>
  <w:endnote w:type="continuationSeparator" w:id="1">
    <w:p w:rsidR="0004008D" w:rsidRPr="0006655C" w:rsidRDefault="0004008D" w:rsidP="0006655C">
      <w:pPr>
        <w:pStyle w:val="Default"/>
        <w:rPr>
          <w:rFonts w:asciiTheme="minorHAnsi" w:hAnsiTheme="minorHAnsi" w:cstheme="minorBidi"/>
          <w:color w:val="auto"/>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429157"/>
      <w:docPartObj>
        <w:docPartGallery w:val="Page Numbers (Bottom of Page)"/>
        <w:docPartUnique/>
      </w:docPartObj>
    </w:sdtPr>
    <w:sdtContent>
      <w:p w:rsidR="0006655C" w:rsidRDefault="0006655C">
        <w:pPr>
          <w:pStyle w:val="a6"/>
          <w:jc w:val="right"/>
        </w:pPr>
        <w:fldSimple w:instr=" PAGE   \* MERGEFORMAT ">
          <w:r w:rsidR="00714317">
            <w:rPr>
              <w:noProof/>
            </w:rPr>
            <w:t>3</w:t>
          </w:r>
        </w:fldSimple>
      </w:p>
    </w:sdtContent>
  </w:sdt>
  <w:p w:rsidR="0006655C" w:rsidRDefault="0006655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08D" w:rsidRPr="0006655C" w:rsidRDefault="0004008D" w:rsidP="0006655C">
      <w:pPr>
        <w:pStyle w:val="Default"/>
        <w:rPr>
          <w:rFonts w:asciiTheme="minorHAnsi" w:hAnsiTheme="minorHAnsi" w:cstheme="minorBidi"/>
          <w:color w:val="auto"/>
          <w:sz w:val="22"/>
          <w:szCs w:val="22"/>
        </w:rPr>
      </w:pPr>
      <w:r>
        <w:separator/>
      </w:r>
    </w:p>
  </w:footnote>
  <w:footnote w:type="continuationSeparator" w:id="1">
    <w:p w:rsidR="0004008D" w:rsidRPr="0006655C" w:rsidRDefault="0004008D" w:rsidP="0006655C">
      <w:pPr>
        <w:pStyle w:val="Default"/>
        <w:rPr>
          <w:rFonts w:asciiTheme="minorHAnsi" w:hAnsiTheme="minorHAnsi" w:cstheme="minorBidi"/>
          <w:color w:val="auto"/>
          <w:sz w:val="22"/>
          <w:szCs w:val="22"/>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07157"/>
    <w:rsid w:val="00007157"/>
    <w:rsid w:val="0004008D"/>
    <w:rsid w:val="0006655C"/>
    <w:rsid w:val="0011125C"/>
    <w:rsid w:val="002839E3"/>
    <w:rsid w:val="00440954"/>
    <w:rsid w:val="005126B4"/>
    <w:rsid w:val="00526BC8"/>
    <w:rsid w:val="00555C28"/>
    <w:rsid w:val="00573462"/>
    <w:rsid w:val="00586765"/>
    <w:rsid w:val="005D2CE6"/>
    <w:rsid w:val="00641583"/>
    <w:rsid w:val="00645B5E"/>
    <w:rsid w:val="00714317"/>
    <w:rsid w:val="007423CD"/>
    <w:rsid w:val="007544C8"/>
    <w:rsid w:val="007B4495"/>
    <w:rsid w:val="00806FDB"/>
    <w:rsid w:val="008134F5"/>
    <w:rsid w:val="008C3578"/>
    <w:rsid w:val="00905B9F"/>
    <w:rsid w:val="00923DBE"/>
    <w:rsid w:val="00A833C5"/>
    <w:rsid w:val="00B3595E"/>
    <w:rsid w:val="00B72AC9"/>
    <w:rsid w:val="00BB5CC5"/>
    <w:rsid w:val="00BF1994"/>
    <w:rsid w:val="00BF3624"/>
    <w:rsid w:val="00ED1A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12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4095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4409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06655C"/>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6655C"/>
  </w:style>
  <w:style w:type="paragraph" w:styleId="a6">
    <w:name w:val="footer"/>
    <w:basedOn w:val="a"/>
    <w:link w:val="a7"/>
    <w:uiPriority w:val="99"/>
    <w:unhideWhenUsed/>
    <w:rsid w:val="000665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65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1018</TotalTime>
  <Pages>13</Pages>
  <Words>3631</Words>
  <Characters>20701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2025-05-14T02:44:00Z</cp:lastPrinted>
  <dcterms:created xsi:type="dcterms:W3CDTF">2025-05-13T08:17:00Z</dcterms:created>
  <dcterms:modified xsi:type="dcterms:W3CDTF">2025-05-14T03:11:00Z</dcterms:modified>
</cp:coreProperties>
</file>